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E" w:rsidRPr="0031036C" w:rsidRDefault="00C80F8E" w:rsidP="00D30C76">
      <w:pPr>
        <w:jc w:val="right"/>
      </w:pPr>
      <w:r w:rsidRPr="0031036C">
        <w:t>Głuchołazy 2013-01-29</w:t>
      </w:r>
    </w:p>
    <w:p w:rsidR="00C80F8E" w:rsidRPr="0031036C" w:rsidRDefault="00C80F8E" w:rsidP="00D30C76">
      <w:r w:rsidRPr="0031036C">
        <w:t>RR.6220.02.2013.PD</w:t>
      </w:r>
    </w:p>
    <w:p w:rsidR="00C80F8E" w:rsidRPr="0031036C" w:rsidRDefault="00C80F8E" w:rsidP="00D30C76"/>
    <w:p w:rsidR="00C80F8E" w:rsidRPr="0031036C" w:rsidRDefault="00C80F8E" w:rsidP="00D30C76"/>
    <w:p w:rsidR="00C80F8E" w:rsidRPr="0031036C" w:rsidRDefault="00C80F8E" w:rsidP="00D30C76">
      <w:pPr>
        <w:jc w:val="center"/>
        <w:rPr>
          <w:b/>
          <w:bCs/>
        </w:rPr>
      </w:pPr>
      <w:r w:rsidRPr="0031036C">
        <w:rPr>
          <w:b/>
          <w:bCs/>
        </w:rPr>
        <w:t>Postanowienie</w:t>
      </w:r>
    </w:p>
    <w:p w:rsidR="00C80F8E" w:rsidRPr="0031036C" w:rsidRDefault="00C80F8E" w:rsidP="00D30C76">
      <w:pPr>
        <w:jc w:val="center"/>
        <w:rPr>
          <w:b/>
          <w:bCs/>
        </w:rPr>
      </w:pPr>
    </w:p>
    <w:p w:rsidR="00C80F8E" w:rsidRPr="0031036C" w:rsidRDefault="00C80F8E" w:rsidP="00D30C76">
      <w:pPr>
        <w:jc w:val="center"/>
        <w:rPr>
          <w:b/>
          <w:bCs/>
        </w:rPr>
      </w:pPr>
      <w:r w:rsidRPr="0031036C">
        <w:rPr>
          <w:b/>
          <w:bCs/>
        </w:rPr>
        <w:t>w sprawie braku potrzeby przeprowadzenia oceny oddziaływania na środowisko</w:t>
      </w:r>
    </w:p>
    <w:p w:rsidR="00C80F8E" w:rsidRPr="0031036C" w:rsidRDefault="00C80F8E" w:rsidP="00D30C76">
      <w:pPr>
        <w:rPr>
          <w:b/>
          <w:bCs/>
        </w:rPr>
      </w:pPr>
    </w:p>
    <w:p w:rsidR="00C80F8E" w:rsidRPr="0031036C" w:rsidRDefault="00C80F8E" w:rsidP="00D30C76">
      <w:pPr>
        <w:rPr>
          <w:b/>
          <w:bCs/>
        </w:rPr>
      </w:pPr>
    </w:p>
    <w:p w:rsidR="00C80F8E" w:rsidRPr="0031036C" w:rsidRDefault="00C80F8E" w:rsidP="00D30C76">
      <w:pPr>
        <w:ind w:firstLine="708"/>
        <w:jc w:val="both"/>
      </w:pPr>
      <w:r w:rsidRPr="0031036C">
        <w:t>Na podstawie art. 123 ustawy z dnia 14 czerwca 1960r. Kodeks postępowania administracyjnego (Dz. U. z 2000r. Nr 98, poz. 1071 ze zm.), w związku z art. 63 ust. 2 ustawy z dnia 3 października 2008r. o udostępnianiu informacji o środowisku i jego ochronie, udziale społeczeństwa w ochronie środowiska oraz o ocenach oddziaływania na  środowisko (Dz. U. Nr 199, poz. 1227 ze zm.), a także § 3 ust. 2 pkt 2, w związku z § 3 ust. 1 pkt 67 rozporządzenia Rady Ministrów z dnia 9 listopada 2010r. w sprawie przedsięwzięć mogących znacząco oddziaływać na środowisko (Dz. U. Nr 213, poz. 1397), po rozpatrzeniu wniosku firmy Wodociągi Sp. z o.o. w Głuchołazach, ul. Reymonta 12, 48-340 Głuchołazy</w:t>
      </w:r>
    </w:p>
    <w:p w:rsidR="00C80F8E" w:rsidRPr="0031036C" w:rsidRDefault="00C80F8E" w:rsidP="00D30C76">
      <w:pPr>
        <w:jc w:val="both"/>
      </w:pPr>
    </w:p>
    <w:p w:rsidR="00C80F8E" w:rsidRPr="0031036C" w:rsidRDefault="00C80F8E" w:rsidP="00D30C76">
      <w:pPr>
        <w:ind w:firstLine="708"/>
        <w:jc w:val="center"/>
        <w:rPr>
          <w:b/>
          <w:bCs/>
        </w:rPr>
      </w:pPr>
      <w:r w:rsidRPr="0031036C">
        <w:rPr>
          <w:b/>
          <w:bCs/>
        </w:rPr>
        <w:t>postanawiam</w:t>
      </w:r>
    </w:p>
    <w:p w:rsidR="00C80F8E" w:rsidRPr="0031036C" w:rsidRDefault="00C80F8E" w:rsidP="00D30C76">
      <w:pPr>
        <w:rPr>
          <w:b/>
          <w:bCs/>
        </w:rPr>
      </w:pPr>
    </w:p>
    <w:p w:rsidR="00C80F8E" w:rsidRPr="0031036C" w:rsidRDefault="00C80F8E" w:rsidP="00D30C76">
      <w:pPr>
        <w:autoSpaceDE w:val="0"/>
        <w:jc w:val="both"/>
      </w:pPr>
      <w:r w:rsidRPr="0031036C">
        <w:t xml:space="preserve">odstąpić od obowiązku przeprowadzenia oceny oddziaływania na środowisko przedsięwzięcia p.n. </w:t>
      </w:r>
      <w:r w:rsidRPr="0031036C">
        <w:rPr>
          <w:b/>
          <w:bCs/>
        </w:rPr>
        <w:t>„Przebudowie kanału Młynówka na odcinku o długości 350m, od jazu przy ul. Kościuszki w Głuchołazach w kierunku miejscowości Bodzanów wraz z włączeniem wylotu W-2 i odcinkiem zbiorczego kanału  deszczowego o dł. 35 m od wylot</w:t>
      </w:r>
      <w:r>
        <w:rPr>
          <w:b/>
          <w:bCs/>
        </w:rPr>
        <w:t>u</w:t>
      </w:r>
      <w:r w:rsidRPr="0031036C">
        <w:rPr>
          <w:b/>
          <w:bCs/>
        </w:rPr>
        <w:t xml:space="preserve"> W-2 do istniejącej studzienki deszczowej na działce 62/1”</w:t>
      </w:r>
      <w:r w:rsidRPr="0031036C">
        <w:t>.</w:t>
      </w:r>
    </w:p>
    <w:p w:rsidR="00C80F8E" w:rsidRPr="0031036C" w:rsidRDefault="00C80F8E" w:rsidP="00D30C76">
      <w:pPr>
        <w:tabs>
          <w:tab w:val="left" w:pos="340"/>
          <w:tab w:val="left" w:pos="680"/>
        </w:tabs>
        <w:jc w:val="center"/>
        <w:rPr>
          <w:b/>
          <w:bCs/>
        </w:rPr>
      </w:pPr>
    </w:p>
    <w:p w:rsidR="00C80F8E" w:rsidRPr="0031036C" w:rsidRDefault="00C80F8E" w:rsidP="00D30C76">
      <w:pPr>
        <w:tabs>
          <w:tab w:val="left" w:pos="340"/>
          <w:tab w:val="left" w:pos="680"/>
        </w:tabs>
        <w:jc w:val="center"/>
        <w:rPr>
          <w:b/>
          <w:bCs/>
        </w:rPr>
      </w:pPr>
      <w:r w:rsidRPr="0031036C">
        <w:rPr>
          <w:b/>
          <w:bCs/>
        </w:rPr>
        <w:t>Uzasadnienie</w:t>
      </w:r>
    </w:p>
    <w:p w:rsidR="00C80F8E" w:rsidRPr="0031036C" w:rsidRDefault="00C80F8E" w:rsidP="00D30C76">
      <w:pPr>
        <w:tabs>
          <w:tab w:val="left" w:pos="340"/>
          <w:tab w:val="left" w:pos="680"/>
        </w:tabs>
        <w:jc w:val="both"/>
      </w:pPr>
    </w:p>
    <w:p w:rsidR="00C80F8E" w:rsidRPr="0031036C" w:rsidRDefault="00C80F8E" w:rsidP="00D30C76">
      <w:pPr>
        <w:numPr>
          <w:ilvl w:val="0"/>
          <w:numId w:val="1"/>
        </w:numPr>
        <w:autoSpaceDE w:val="0"/>
        <w:jc w:val="both"/>
        <w:rPr>
          <w:b/>
          <w:bCs/>
        </w:rPr>
      </w:pPr>
      <w:r w:rsidRPr="0031036C">
        <w:t xml:space="preserve">Wnioskiem z dnia 14.01.2013 r. firma Wodociągi Sp. z o.o. w Głuchołazach, ul. Reymonta 12, 48-340 Głuchołazy zwróciła się do Burmistrza Głuchołaz o wydanie decyzji o środowiskowych uwarunkowaniach zgody na realizację przedsięwzięcia p.n. </w:t>
      </w:r>
      <w:r w:rsidRPr="0031036C">
        <w:rPr>
          <w:b/>
          <w:bCs/>
        </w:rPr>
        <w:t>„Przebudowie kanału Młynówka na odcinku o długości 350m, od jazu przy ul. Kościuszki w Głuchołazach w kierunku miejscowości Bodzanów wraz z włączeniem wylotu W-2 i odcinkiem zbiorczego kanału  deszczowego o dł. 35 m od wylot</w:t>
      </w:r>
      <w:r>
        <w:rPr>
          <w:b/>
          <w:bCs/>
        </w:rPr>
        <w:t>u</w:t>
      </w:r>
      <w:r w:rsidRPr="0031036C">
        <w:rPr>
          <w:b/>
          <w:bCs/>
        </w:rPr>
        <w:t xml:space="preserve"> W-2 do istniejącej studzienki deszczowej na działce 62/1”.</w:t>
      </w:r>
    </w:p>
    <w:p w:rsidR="00C80F8E" w:rsidRPr="0031036C" w:rsidRDefault="00C80F8E" w:rsidP="00D30C76">
      <w:pPr>
        <w:autoSpaceDE w:val="0"/>
        <w:ind w:left="360"/>
        <w:jc w:val="both"/>
      </w:pPr>
    </w:p>
    <w:p w:rsidR="00C80F8E" w:rsidRPr="0031036C" w:rsidRDefault="00C80F8E" w:rsidP="00D30C76">
      <w:pPr>
        <w:numPr>
          <w:ilvl w:val="0"/>
          <w:numId w:val="1"/>
        </w:numPr>
        <w:tabs>
          <w:tab w:val="left" w:pos="3940"/>
          <w:tab w:val="left" w:pos="4280"/>
        </w:tabs>
        <w:jc w:val="both"/>
      </w:pPr>
      <w:r w:rsidRPr="0031036C">
        <w:t>Dnia 15.01.2013r. Burmistrz Głuchołaz wystąpił o wyrażenie opinii do Regionalnego Dyrektora Ochrony Środowiska oraz Państwowego Powiatowego Inspektora Sanitarnego co do potrzeby przeprowadzenia oceny oddziaływania na środowisko wskazanego wyżej przedsięwzięcia oraz co do zakresu ewentualnego raportu.</w:t>
      </w:r>
    </w:p>
    <w:p w:rsidR="00C80F8E" w:rsidRPr="0031036C" w:rsidRDefault="00C80F8E" w:rsidP="00D30C7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6C">
        <w:rPr>
          <w:rFonts w:ascii="Times New Roman" w:hAnsi="Times New Roman" w:cs="Times New Roman"/>
          <w:sz w:val="24"/>
          <w:szCs w:val="24"/>
        </w:rPr>
        <w:tab/>
        <w:t>Organy te wyraziły opinie: .</w:t>
      </w:r>
    </w:p>
    <w:p w:rsidR="00C80F8E" w:rsidRPr="0031036C" w:rsidRDefault="00C80F8E" w:rsidP="00D30C76">
      <w:pPr>
        <w:pStyle w:val="ListParagraph"/>
        <w:spacing w:after="0" w:line="240" w:lineRule="auto"/>
        <w:ind w:left="736"/>
        <w:jc w:val="both"/>
        <w:rPr>
          <w:rFonts w:ascii="Times New Roman" w:hAnsi="Times New Roman" w:cs="Times New Roman"/>
          <w:sz w:val="24"/>
          <w:szCs w:val="24"/>
        </w:rPr>
      </w:pPr>
      <w:r w:rsidRPr="0031036C">
        <w:rPr>
          <w:rFonts w:ascii="Times New Roman" w:hAnsi="Times New Roman" w:cs="Times New Roman"/>
          <w:sz w:val="24"/>
          <w:szCs w:val="24"/>
        </w:rPr>
        <w:t xml:space="preserve">Regionalny Dyrektor Ochrony Środowiska w Opolu – opinia z dnia 28 stycznia 2013r., sygn. </w:t>
      </w:r>
      <w:r w:rsidRPr="0031036C">
        <w:rPr>
          <w:rFonts w:ascii="Times New Roman" w:hAnsi="Times New Roman" w:cs="Times New Roman"/>
          <w:color w:val="000000"/>
          <w:sz w:val="24"/>
          <w:szCs w:val="24"/>
        </w:rPr>
        <w:t>WOOŚ.4241.14.2013.MD</w:t>
      </w:r>
      <w:r w:rsidRPr="0031036C">
        <w:rPr>
          <w:rFonts w:ascii="Times New Roman" w:hAnsi="Times New Roman" w:cs="Times New Roman"/>
          <w:sz w:val="24"/>
          <w:szCs w:val="24"/>
        </w:rPr>
        <w:t xml:space="preserve"> – sugerująca odstąpienie od obowiązku przeprowadzenia oceny oddziaływania na środowisko w/w przedsięwzięcia</w:t>
      </w:r>
    </w:p>
    <w:p w:rsidR="00C80F8E" w:rsidRPr="0031036C" w:rsidRDefault="00C80F8E" w:rsidP="00D30C7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6C">
        <w:rPr>
          <w:rFonts w:ascii="Times New Roman" w:hAnsi="Times New Roman" w:cs="Times New Roman"/>
          <w:sz w:val="24"/>
          <w:szCs w:val="24"/>
        </w:rPr>
        <w:t>Państwowy Powiatowy Inspektor Sanitarny – opinia z dnia 24 stycznia 2013r., sygn. NZ/HW-4325-07/13 sugerująca odstąpienie od obowiązku przeprowadzenia oceny oddziaływania na środowisko w/w przedsięwzięcia.</w:t>
      </w:r>
    </w:p>
    <w:p w:rsidR="00C80F8E" w:rsidRPr="0031036C" w:rsidRDefault="00C80F8E" w:rsidP="00D30C76">
      <w:pPr>
        <w:jc w:val="both"/>
      </w:pPr>
      <w:r w:rsidRPr="0031036C">
        <w:tab/>
      </w:r>
    </w:p>
    <w:p w:rsidR="00C80F8E" w:rsidRPr="0031036C" w:rsidRDefault="00C80F8E" w:rsidP="00A72055">
      <w:pPr>
        <w:jc w:val="both"/>
      </w:pPr>
      <w:r w:rsidRPr="0031036C">
        <w:t xml:space="preserve">Burmistrz Głuchołazy po przeanalizowaniu wniosku dotyczącego w/w przedsięwzięcia zajął stanowisko jednoznaczne ze stanowiskiem organów opiniujących. </w:t>
      </w:r>
    </w:p>
    <w:p w:rsidR="00C80F8E" w:rsidRPr="0031036C" w:rsidRDefault="00C80F8E" w:rsidP="00D30C76">
      <w:pPr>
        <w:ind w:left="720" w:hanging="360"/>
        <w:jc w:val="both"/>
      </w:pPr>
    </w:p>
    <w:p w:rsidR="00C80F8E" w:rsidRPr="0031036C" w:rsidRDefault="00C80F8E" w:rsidP="00A63697">
      <w:pPr>
        <w:pStyle w:val="Plai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36C">
        <w:rPr>
          <w:rFonts w:ascii="Times New Roman" w:hAnsi="Times New Roman" w:cs="Times New Roman"/>
          <w:sz w:val="24"/>
          <w:szCs w:val="24"/>
        </w:rPr>
        <w:tab/>
        <w:t xml:space="preserve">Przedmiotowe przedsięwzięcie realizowane będzie na terenie działek numer: 626 obręb Głuchołazy k.m.6; 122/1 obręb Głuchołazy k.m.2. </w:t>
      </w:r>
    </w:p>
    <w:p w:rsidR="00C80F8E" w:rsidRPr="0031036C" w:rsidRDefault="00C80F8E" w:rsidP="00A63697">
      <w:pPr>
        <w:pStyle w:val="Normalny1"/>
        <w:ind w:firstLine="708"/>
        <w:jc w:val="both"/>
      </w:pPr>
      <w:r w:rsidRPr="0031036C">
        <w:t>Teren, na którym będzie realizowane przedsięwzięcie objęty jest miejscowym planem zagospodarowania przestrzennego, przyjętym Uchwałą nr X/111/11 Rady Miejskiej w Głuchołazach z dnia 29 czerwca 2011r. Działka nr 122/1 wchodzi w kompleks terenu o symbolu „14aWS” (podstawowe przeznaczenie - wody otwarte). Działka nr 626 wchodzi w kompleks terenów o symbolach: „4W” (przeznaczenie pod obiekty i urządzenia wód płynących otwartych); „06KD” (przeznaczenie pod obiekty i urządzenia komunikacji).</w:t>
      </w:r>
    </w:p>
    <w:p w:rsidR="00C80F8E" w:rsidRPr="0031036C" w:rsidRDefault="00C80F8E" w:rsidP="00D30C76">
      <w:pPr>
        <w:jc w:val="both"/>
      </w:pPr>
    </w:p>
    <w:p w:rsidR="00C80F8E" w:rsidRPr="0031036C" w:rsidRDefault="00C80F8E" w:rsidP="00A6369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36C">
        <w:rPr>
          <w:rFonts w:ascii="Times New Roman" w:hAnsi="Times New Roman" w:cs="Times New Roman"/>
          <w:color w:val="000000"/>
          <w:sz w:val="24"/>
          <w:szCs w:val="24"/>
        </w:rPr>
        <w:t>Planowana inwestycja polegać będzie na p</w:t>
      </w:r>
      <w:r w:rsidRPr="0031036C">
        <w:rPr>
          <w:rFonts w:ascii="Times New Roman" w:hAnsi="Times New Roman" w:cs="Times New Roman"/>
          <w:sz w:val="24"/>
          <w:szCs w:val="24"/>
        </w:rPr>
        <w:t xml:space="preserve">rzebudowie (zarurowaniu) Kanału Młynówka na odcinku o długości 350 m, od jazu przy ul. Kościuszki w Głuchołazach w kierunku miejscowości Bodzanów wraz z włączeniem wylotu W-2 i odcinkiem zbiorczego kanału deszczowego o długości 35 m od wylotu W-2 do istniejącej studzienki deszczowej. </w:t>
      </w:r>
    </w:p>
    <w:p w:rsidR="00C80F8E" w:rsidRPr="0031036C" w:rsidRDefault="00C80F8E" w:rsidP="00A6369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36C">
        <w:rPr>
          <w:rFonts w:ascii="Times New Roman" w:hAnsi="Times New Roman" w:cs="Times New Roman"/>
          <w:sz w:val="24"/>
          <w:szCs w:val="24"/>
        </w:rPr>
        <w:t xml:space="preserve">Kanał Młynówka na omawianym odcinku stanowi odbiornik wód opadowych prawostronnej części miasta Głuchołazy. Obecnie rozpatrywany fragment kanału jest zaniedbany. W korycie można znaleźć śmieci, gruz z rozbiórek i rozbite butelki. Jego zarurowanie pozwoli na zabezpieczenie przyległych terenów przed podtapianiem umożliwiając przy tym bezkolizyjny spływ wód deszczowych. </w:t>
      </w:r>
    </w:p>
    <w:p w:rsidR="00C80F8E" w:rsidRPr="0031036C" w:rsidRDefault="00C80F8E" w:rsidP="00D30C76">
      <w:pPr>
        <w:jc w:val="both"/>
      </w:pPr>
    </w:p>
    <w:p w:rsidR="00C80F8E" w:rsidRPr="0031036C" w:rsidRDefault="00C80F8E" w:rsidP="00D30C76">
      <w:pPr>
        <w:jc w:val="both"/>
      </w:pPr>
      <w:r w:rsidRPr="0031036C">
        <w:t>Przedsięwzięcie funkcjonować będzie na warunkach:</w:t>
      </w:r>
    </w:p>
    <w:p w:rsidR="00C80F8E" w:rsidRPr="0031036C" w:rsidRDefault="00C80F8E" w:rsidP="00D30C76">
      <w:pPr>
        <w:jc w:val="both"/>
      </w:pPr>
    </w:p>
    <w:p w:rsidR="00C80F8E" w:rsidRPr="0031036C" w:rsidRDefault="00C80F8E" w:rsidP="00D30C76">
      <w:pPr>
        <w:rPr>
          <w:u w:val="single"/>
        </w:rPr>
      </w:pPr>
      <w:r w:rsidRPr="0031036C">
        <w:rPr>
          <w:u w:val="single"/>
        </w:rPr>
        <w:t>- odprowadzenia ścieków:</w:t>
      </w:r>
    </w:p>
    <w:p w:rsidR="00C80F8E" w:rsidRPr="0031036C" w:rsidRDefault="00C80F8E" w:rsidP="00D30C76">
      <w:pPr>
        <w:jc w:val="both"/>
      </w:pPr>
    </w:p>
    <w:p w:rsidR="00C80F8E" w:rsidRPr="0031036C" w:rsidRDefault="00C80F8E" w:rsidP="00A63697">
      <w:pPr>
        <w:jc w:val="both"/>
        <w:rPr>
          <w:color w:val="000000"/>
        </w:rPr>
      </w:pPr>
      <w:r w:rsidRPr="0031036C">
        <w:t xml:space="preserve">Plac budowy wyposażony zostanie w przenośne sanitariaty. </w:t>
      </w:r>
      <w:r w:rsidRPr="0031036C">
        <w:rPr>
          <w:color w:val="000000"/>
        </w:rPr>
        <w:t>Eksploatacja przedmiotowego przedsięwzięcia nie będzie się wiązała z powstawaniem ścieków technologicznych ani bytowych.</w:t>
      </w:r>
    </w:p>
    <w:p w:rsidR="00C80F8E" w:rsidRPr="0031036C" w:rsidRDefault="00C80F8E" w:rsidP="00A63697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036C">
        <w:rPr>
          <w:rFonts w:ascii="Times New Roman" w:hAnsi="Times New Roman" w:cs="Times New Roman"/>
          <w:sz w:val="24"/>
          <w:szCs w:val="24"/>
        </w:rPr>
        <w:t xml:space="preserve">W toku postępowania przeanalizowano również spełnienie przez przedsięwzięcie wymogów określonych w Ramowej Dyrektywie Wodnej (RDW) oraz planie gospodarowania wodami. Analizy dokonano na podstawie przedłożonych w tym zakresie, w Karcie Informacyjnej Przedsięwzięcia, informacji oraz w oparciu o opinię RZGW we  Wrocławiu (pismo nr ZO-077-14/12 z dnia 20.03.2012r.). </w:t>
      </w:r>
    </w:p>
    <w:p w:rsidR="00C80F8E" w:rsidRPr="0031036C" w:rsidRDefault="00C80F8E" w:rsidP="00A6369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36C">
        <w:rPr>
          <w:rFonts w:ascii="Times New Roman" w:hAnsi="Times New Roman" w:cs="Times New Roman"/>
          <w:sz w:val="24"/>
          <w:szCs w:val="24"/>
        </w:rPr>
        <w:t xml:space="preserve">Z ww. opinii RZGW we Wrocławiu wynika, że cyt. „zmiana koncepcji przebudowy niewielkiego odcinka (o długości ok. 350 m) otwartego kanału Młynówka w Głuchołazach (…) nie powinna mieć wpływu na zmianę statusu i nie powinna powodować pogorszenia JCWP </w:t>
      </w:r>
      <w:r w:rsidRPr="0031036C">
        <w:rPr>
          <w:rFonts w:ascii="Times New Roman" w:hAnsi="Times New Roman" w:cs="Times New Roman"/>
          <w:i/>
          <w:iCs/>
          <w:sz w:val="24"/>
          <w:szCs w:val="24"/>
        </w:rPr>
        <w:t>Biała Głuchołaska od Oleśnice do zb. Nysa.</w:t>
      </w:r>
      <w:r w:rsidRPr="0031036C">
        <w:rPr>
          <w:rFonts w:ascii="Times New Roman" w:hAnsi="Times New Roman" w:cs="Times New Roman"/>
          <w:sz w:val="24"/>
          <w:szCs w:val="24"/>
        </w:rPr>
        <w:t xml:space="preserve"> Możliwe są jedynie niewielkie zmiany jakości wód Młynówki na części jej długości, w zakresie elementów biologicznych i hydromorfologicznych, które przypuszczalnie nie będą stanowiły zagrożenia dla utrzymania dobrego stanu ww. JCWP”.</w:t>
      </w:r>
    </w:p>
    <w:p w:rsidR="00C80F8E" w:rsidRPr="0031036C" w:rsidRDefault="00C80F8E" w:rsidP="00A63697">
      <w:pPr>
        <w:tabs>
          <w:tab w:val="left" w:pos="259"/>
        </w:tabs>
        <w:jc w:val="both"/>
      </w:pPr>
      <w:r w:rsidRPr="0031036C">
        <w:tab/>
      </w:r>
      <w:r w:rsidRPr="0031036C">
        <w:tab/>
        <w:t>W związku z powyższym oraz biorąc pod uwagę charakter i skalę przedmiotowego przedsięwzięcia, ocenia się, że realizacja inwestycji nie spowoduje nieosiągnięcia celów środowiskowych określonych w Planie Gospodarowania Wodami na obszarze dorzecza Odry.</w:t>
      </w:r>
    </w:p>
    <w:p w:rsidR="00C80F8E" w:rsidRPr="0031036C" w:rsidRDefault="00C80F8E" w:rsidP="00AB6455">
      <w:pPr>
        <w:suppressAutoHyphens w:val="0"/>
        <w:jc w:val="both"/>
      </w:pPr>
    </w:p>
    <w:p w:rsidR="00C80F8E" w:rsidRPr="0031036C" w:rsidRDefault="00C80F8E" w:rsidP="00D30C76">
      <w:pPr>
        <w:jc w:val="both"/>
        <w:rPr>
          <w:u w:val="single"/>
        </w:rPr>
      </w:pPr>
      <w:r w:rsidRPr="0031036C">
        <w:rPr>
          <w:u w:val="single"/>
        </w:rPr>
        <w:t>- w zakresie gospodarki odpadami :</w:t>
      </w:r>
    </w:p>
    <w:p w:rsidR="00C80F8E" w:rsidRPr="0031036C" w:rsidRDefault="00C80F8E" w:rsidP="00D30C76">
      <w:pPr>
        <w:jc w:val="both"/>
        <w:rPr>
          <w:u w:val="single"/>
        </w:rPr>
      </w:pPr>
    </w:p>
    <w:p w:rsidR="00C80F8E" w:rsidRPr="0031036C" w:rsidRDefault="00C80F8E" w:rsidP="00A63697">
      <w:pPr>
        <w:jc w:val="both"/>
      </w:pPr>
      <w:r w:rsidRPr="0031036C">
        <w:t xml:space="preserve">Na etapie realizacji powstaną typowe odpady z budowy, remontów i demontażu obiektów budowlanych (odpady z grupy 17). Odpady te zostaną zagospodarowane przez jednostki posiadające stosowne uprawnienia. W trakcie eksploatacji przedmiotowego kanału mogą okresowo powstawać odpady, związane z jego bieżącym utrzymaniem. </w:t>
      </w:r>
    </w:p>
    <w:p w:rsidR="00C80F8E" w:rsidRPr="0031036C" w:rsidRDefault="00C80F8E" w:rsidP="00072A0F">
      <w:pPr>
        <w:jc w:val="both"/>
      </w:pPr>
    </w:p>
    <w:p w:rsidR="00C80F8E" w:rsidRPr="0031036C" w:rsidRDefault="00C80F8E" w:rsidP="00072A0F">
      <w:pPr>
        <w:jc w:val="both"/>
        <w:rPr>
          <w:u w:val="single"/>
        </w:rPr>
      </w:pPr>
      <w:r w:rsidRPr="0031036C">
        <w:rPr>
          <w:u w:val="single"/>
        </w:rPr>
        <w:t>Emisja hałasu</w:t>
      </w:r>
    </w:p>
    <w:p w:rsidR="00C80F8E" w:rsidRPr="0031036C" w:rsidRDefault="00C80F8E" w:rsidP="00072A0F">
      <w:pPr>
        <w:jc w:val="both"/>
      </w:pPr>
    </w:p>
    <w:p w:rsidR="00C80F8E" w:rsidRPr="0031036C" w:rsidRDefault="00C80F8E" w:rsidP="0031036C">
      <w:pPr>
        <w:jc w:val="both"/>
      </w:pPr>
      <w:r w:rsidRPr="0031036C">
        <w:rPr>
          <w:color w:val="000000"/>
        </w:rPr>
        <w:t xml:space="preserve">         W fazie realizacji przedsięwzięcia wystąpi hałas emitowany z maszyn i sprzętu budowlanego oraz pojazdów mechanicznych dowożących materiały budowlane. Wobec ograniczenia prac budowlanych do pory dziennej i wykorzystywania wyłącznie sprawnego sprzętu, uznać należy, że emisja ta będzie miała krótkotrwały i przejściowy charakter. </w:t>
      </w:r>
      <w:r w:rsidRPr="0031036C">
        <w:t>Eksploatacja przedsięwzięcia nie będzie wiązała się z emisją hałasu do środowiska.</w:t>
      </w:r>
    </w:p>
    <w:p w:rsidR="00C80F8E" w:rsidRPr="0031036C" w:rsidRDefault="00C80F8E" w:rsidP="00D30C76">
      <w:pPr>
        <w:jc w:val="both"/>
      </w:pPr>
    </w:p>
    <w:p w:rsidR="00C80F8E" w:rsidRPr="0031036C" w:rsidRDefault="00C80F8E" w:rsidP="00D30C76">
      <w:pPr>
        <w:jc w:val="both"/>
        <w:rPr>
          <w:u w:val="single"/>
        </w:rPr>
      </w:pPr>
      <w:r w:rsidRPr="0031036C">
        <w:rPr>
          <w:u w:val="single"/>
        </w:rPr>
        <w:t>Emisja do powietrza</w:t>
      </w:r>
    </w:p>
    <w:p w:rsidR="00C80F8E" w:rsidRPr="0031036C" w:rsidRDefault="00C80F8E" w:rsidP="00D30C76">
      <w:pPr>
        <w:jc w:val="both"/>
      </w:pPr>
    </w:p>
    <w:p w:rsidR="00C80F8E" w:rsidRPr="0031036C" w:rsidRDefault="00C80F8E" w:rsidP="0031036C">
      <w:pPr>
        <w:tabs>
          <w:tab w:val="left" w:pos="17"/>
        </w:tabs>
        <w:ind w:hanging="15"/>
        <w:jc w:val="both"/>
      </w:pPr>
      <w:r w:rsidRPr="0031036C">
        <w:t xml:space="preserve">       </w:t>
      </w:r>
      <w:r w:rsidRPr="0031036C">
        <w:rPr>
          <w:color w:val="000000"/>
        </w:rPr>
        <w:t xml:space="preserve">Podczas realizacji robót budowlanych, przewidzianych w ramach przedmiotowego przedsięwzięcia, może występować lokalny, krótkotrwały wzrost emisji zanieczyszczeń do powietrza. Źródłami emisji będą maszyny i urządzenia pracujące na budowie. </w:t>
      </w:r>
      <w:r w:rsidRPr="0031036C">
        <w:t>Biorąc pod uwagę zakres i czas trwania prac należy stwierdzić, iż będzie ona miała charakter krótkotrwały i ustanie z chwilą zakończenia prac. Eksploatacja przedsięwzięcia nie będzie się wiązała z emisją zanieczyszczeń do powietrza.</w:t>
      </w:r>
    </w:p>
    <w:p w:rsidR="00C80F8E" w:rsidRPr="0031036C" w:rsidRDefault="00C80F8E" w:rsidP="00D30C76">
      <w:pPr>
        <w:jc w:val="both"/>
      </w:pPr>
    </w:p>
    <w:p w:rsidR="00C80F8E" w:rsidRPr="0031036C" w:rsidRDefault="00C80F8E" w:rsidP="00D30C76">
      <w:pPr>
        <w:jc w:val="both"/>
      </w:pPr>
    </w:p>
    <w:p w:rsidR="00C80F8E" w:rsidRPr="0031036C" w:rsidRDefault="00C80F8E" w:rsidP="00D30C76">
      <w:pPr>
        <w:jc w:val="both"/>
        <w:rPr>
          <w:b/>
          <w:bCs/>
        </w:rPr>
      </w:pPr>
      <w:r w:rsidRPr="0031036C">
        <w:rPr>
          <w:b/>
          <w:bCs/>
        </w:rPr>
        <w:t xml:space="preserve">Organ po zweryfikowaniu informacji o planowanym przedsięwzięciu zawartych we wniosku stwierdził : </w:t>
      </w:r>
    </w:p>
    <w:p w:rsidR="00C80F8E" w:rsidRPr="0031036C" w:rsidRDefault="00C80F8E" w:rsidP="00D30C76">
      <w:pPr>
        <w:jc w:val="both"/>
      </w:pPr>
      <w:r w:rsidRPr="0031036C">
        <w:tab/>
        <w:t>W czasie prowadzenia tych prac występować będą następujące oddziaływania na środowisko:</w:t>
      </w:r>
    </w:p>
    <w:p w:rsidR="00C80F8E" w:rsidRPr="0031036C" w:rsidRDefault="00C80F8E" w:rsidP="00D30C76">
      <w:pPr>
        <w:numPr>
          <w:ilvl w:val="0"/>
          <w:numId w:val="12"/>
        </w:numPr>
        <w:jc w:val="both"/>
      </w:pPr>
      <w:r w:rsidRPr="0031036C">
        <w:t>emisja hałasu od pracujących maszyn, środków transportu, używanych elektronarzędzi,</w:t>
      </w:r>
    </w:p>
    <w:p w:rsidR="00C80F8E" w:rsidRPr="0031036C" w:rsidRDefault="00C80F8E" w:rsidP="00D30C76">
      <w:pPr>
        <w:numPr>
          <w:ilvl w:val="0"/>
          <w:numId w:val="12"/>
        </w:numPr>
        <w:jc w:val="both"/>
      </w:pPr>
      <w:r w:rsidRPr="0031036C">
        <w:t>emisja substancji do powietrza od pracujących maszyn i ruchu środków transportu,</w:t>
      </w:r>
    </w:p>
    <w:p w:rsidR="00C80F8E" w:rsidRPr="0031036C" w:rsidRDefault="00C80F8E" w:rsidP="00D30C76">
      <w:pPr>
        <w:numPr>
          <w:ilvl w:val="0"/>
          <w:numId w:val="12"/>
        </w:numPr>
        <w:jc w:val="both"/>
      </w:pPr>
      <w:r w:rsidRPr="0031036C">
        <w:t>wytwarzanie odpadów budowlanych z grupy 17.</w:t>
      </w:r>
    </w:p>
    <w:p w:rsidR="00C80F8E" w:rsidRPr="0031036C" w:rsidRDefault="00C80F8E" w:rsidP="00D30C76">
      <w:pPr>
        <w:jc w:val="both"/>
      </w:pPr>
      <w:r w:rsidRPr="0031036C">
        <w:t>Uciążliwości związane z pracami modernizacyjnymi będą miały charakter lokalny oraz krótkotrwały.</w:t>
      </w:r>
    </w:p>
    <w:p w:rsidR="00C80F8E" w:rsidRPr="0031036C" w:rsidRDefault="00C80F8E" w:rsidP="00D30C76">
      <w:pPr>
        <w:jc w:val="both"/>
      </w:pPr>
    </w:p>
    <w:p w:rsidR="00C80F8E" w:rsidRPr="0031036C" w:rsidRDefault="00C80F8E" w:rsidP="0031036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36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31036C">
        <w:rPr>
          <w:rFonts w:ascii="Times New Roman" w:hAnsi="Times New Roman" w:cs="Times New Roman"/>
          <w:sz w:val="24"/>
          <w:szCs w:val="24"/>
        </w:rPr>
        <w:t>ealizacja jak i eksploatacja przedmiotowej inwestycji nie będzie powodowała zagrożenia wystąpieniem poważnej awarii. Ze względu na lokalizację przedsięwzięcia oraz jego charakter (eksploatacja powoduje jedynie lokalne oddziaływanie w otoczeniu terenu przedmiotowego przedsięwzięcia) inwestycja nie wymaga przeprowadzenia postępowania dotyczącego transgranicznego oddziaływania na środowisko.</w:t>
      </w:r>
    </w:p>
    <w:p w:rsidR="00C80F8E" w:rsidRPr="0031036C" w:rsidRDefault="00C80F8E" w:rsidP="0031036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036C">
        <w:rPr>
          <w:rFonts w:ascii="Times New Roman" w:hAnsi="Times New Roman" w:cs="Times New Roman"/>
          <w:sz w:val="24"/>
          <w:szCs w:val="24"/>
        </w:rPr>
        <w:t xml:space="preserve">Planowane przedsięwzięcie realizowane będzie poza obszarami o wysokich walorach przyrodniczych i krajobrazowych, w tym poza formami ochrony przyrody, o których mowa w </w:t>
      </w:r>
      <w:r w:rsidRPr="0031036C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Pr="0031036C">
        <w:rPr>
          <w:rFonts w:ascii="Times New Roman" w:hAnsi="Times New Roman" w:cs="Times New Roman"/>
          <w:sz w:val="24"/>
          <w:szCs w:val="24"/>
        </w:rPr>
        <w:t xml:space="preserve">6 ustawy z dnia 16 kwietnia 2004r. o ochronie przyrody, a zatem nie będzie na nie negatywnie oddziaływać. W wyniku analizy przedmiotowego wniosku organ ustalił, że w zasięgu oddziaływania planowanego przedsięwzięcia </w:t>
      </w:r>
      <w:r w:rsidRPr="0031036C">
        <w:rPr>
          <w:rFonts w:ascii="Times New Roman" w:hAnsi="Times New Roman" w:cs="Times New Roman"/>
          <w:sz w:val="24"/>
          <w:szCs w:val="24"/>
          <w:u w:val="single"/>
        </w:rPr>
        <w:t>nie występują:</w:t>
      </w:r>
    </w:p>
    <w:p w:rsidR="00C80F8E" w:rsidRPr="0031036C" w:rsidRDefault="00C80F8E" w:rsidP="0031036C">
      <w:pPr>
        <w:pStyle w:val="ListParagraph"/>
        <w:widowControl w:val="0"/>
        <w:numPr>
          <w:ilvl w:val="0"/>
          <w:numId w:val="3"/>
        </w:numPr>
        <w:tabs>
          <w:tab w:val="clear" w:pos="720"/>
          <w:tab w:val="left" w:pos="0"/>
          <w:tab w:val="left" w:pos="278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036C">
        <w:rPr>
          <w:rFonts w:ascii="Times New Roman" w:hAnsi="Times New Roman" w:cs="Times New Roman"/>
          <w:sz w:val="24"/>
          <w:szCs w:val="24"/>
        </w:rPr>
        <w:t>obszary wodno-błotne oraz inne obszary o płytkim zaleganiu wód podziemnych;</w:t>
      </w:r>
    </w:p>
    <w:p w:rsidR="00C80F8E" w:rsidRPr="0031036C" w:rsidRDefault="00C80F8E" w:rsidP="0031036C">
      <w:pPr>
        <w:pStyle w:val="ListParagraph"/>
        <w:widowControl w:val="0"/>
        <w:numPr>
          <w:ilvl w:val="0"/>
          <w:numId w:val="3"/>
        </w:numPr>
        <w:tabs>
          <w:tab w:val="clear" w:pos="720"/>
          <w:tab w:val="left" w:pos="0"/>
          <w:tab w:val="left" w:pos="278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036C">
        <w:rPr>
          <w:rFonts w:ascii="Times New Roman" w:hAnsi="Times New Roman" w:cs="Times New Roman"/>
          <w:sz w:val="24"/>
          <w:szCs w:val="24"/>
        </w:rPr>
        <w:t>obszary wybrzeży;</w:t>
      </w:r>
    </w:p>
    <w:p w:rsidR="00C80F8E" w:rsidRPr="0031036C" w:rsidRDefault="00C80F8E" w:rsidP="0031036C">
      <w:pPr>
        <w:pStyle w:val="ListParagraph"/>
        <w:widowControl w:val="0"/>
        <w:numPr>
          <w:ilvl w:val="0"/>
          <w:numId w:val="3"/>
        </w:numPr>
        <w:tabs>
          <w:tab w:val="clear" w:pos="720"/>
          <w:tab w:val="left" w:pos="0"/>
          <w:tab w:val="left" w:pos="278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036C">
        <w:rPr>
          <w:rFonts w:ascii="Times New Roman" w:hAnsi="Times New Roman" w:cs="Times New Roman"/>
          <w:sz w:val="24"/>
          <w:szCs w:val="24"/>
        </w:rPr>
        <w:t>obszary objęte ochroną, w tym strefy ochronne ujęć wód i obszary ochronne zbiorników wód śródlądowych;</w:t>
      </w:r>
    </w:p>
    <w:p w:rsidR="00C80F8E" w:rsidRPr="0031036C" w:rsidRDefault="00C80F8E" w:rsidP="0031036C">
      <w:pPr>
        <w:pStyle w:val="ListParagraph"/>
        <w:widowControl w:val="0"/>
        <w:numPr>
          <w:ilvl w:val="0"/>
          <w:numId w:val="3"/>
        </w:numPr>
        <w:tabs>
          <w:tab w:val="clear" w:pos="720"/>
          <w:tab w:val="left" w:pos="0"/>
          <w:tab w:val="left" w:pos="278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036C">
        <w:rPr>
          <w:rFonts w:ascii="Times New Roman" w:hAnsi="Times New Roman" w:cs="Times New Roman"/>
          <w:sz w:val="24"/>
          <w:szCs w:val="24"/>
        </w:rPr>
        <w:t>obszary górskie lub leśne;</w:t>
      </w:r>
    </w:p>
    <w:p w:rsidR="00C80F8E" w:rsidRPr="0031036C" w:rsidRDefault="00C80F8E" w:rsidP="0031036C">
      <w:pPr>
        <w:pStyle w:val="ListParagraph"/>
        <w:widowControl w:val="0"/>
        <w:numPr>
          <w:ilvl w:val="0"/>
          <w:numId w:val="3"/>
        </w:numPr>
        <w:tabs>
          <w:tab w:val="clear" w:pos="720"/>
          <w:tab w:val="left" w:pos="0"/>
          <w:tab w:val="left" w:pos="278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036C">
        <w:rPr>
          <w:rFonts w:ascii="Times New Roman" w:hAnsi="Times New Roman" w:cs="Times New Roman"/>
          <w:sz w:val="24"/>
          <w:szCs w:val="24"/>
        </w:rPr>
        <w:t>obszary, na których standardy jakości środowiska zostały przekroczone;</w:t>
      </w:r>
    </w:p>
    <w:p w:rsidR="00C80F8E" w:rsidRPr="0031036C" w:rsidRDefault="00C80F8E" w:rsidP="0031036C">
      <w:pPr>
        <w:pStyle w:val="ListParagraph"/>
        <w:widowControl w:val="0"/>
        <w:numPr>
          <w:ilvl w:val="0"/>
          <w:numId w:val="3"/>
        </w:numPr>
        <w:tabs>
          <w:tab w:val="clear" w:pos="720"/>
          <w:tab w:val="left" w:pos="0"/>
          <w:tab w:val="left" w:pos="278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036C">
        <w:rPr>
          <w:rFonts w:ascii="Times New Roman" w:hAnsi="Times New Roman" w:cs="Times New Roman"/>
          <w:sz w:val="24"/>
          <w:szCs w:val="24"/>
        </w:rPr>
        <w:t>obszary o krajobrazie mającym znaczenie historyczne, kulturowe lub archeologiczne;</w:t>
      </w:r>
    </w:p>
    <w:p w:rsidR="00C80F8E" w:rsidRPr="0031036C" w:rsidRDefault="00C80F8E" w:rsidP="0031036C">
      <w:pPr>
        <w:pStyle w:val="ListParagraph"/>
        <w:widowControl w:val="0"/>
        <w:numPr>
          <w:ilvl w:val="0"/>
          <w:numId w:val="3"/>
        </w:numPr>
        <w:tabs>
          <w:tab w:val="clear" w:pos="720"/>
          <w:tab w:val="left" w:pos="0"/>
          <w:tab w:val="left" w:pos="278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036C">
        <w:rPr>
          <w:rFonts w:ascii="Times New Roman" w:hAnsi="Times New Roman" w:cs="Times New Roman"/>
          <w:sz w:val="24"/>
          <w:szCs w:val="24"/>
        </w:rPr>
        <w:t>obszary przylegające do jezior;</w:t>
      </w:r>
    </w:p>
    <w:p w:rsidR="00C80F8E" w:rsidRPr="0031036C" w:rsidRDefault="00C80F8E" w:rsidP="0031036C">
      <w:pPr>
        <w:pStyle w:val="ListParagraph"/>
        <w:widowControl w:val="0"/>
        <w:numPr>
          <w:ilvl w:val="0"/>
          <w:numId w:val="3"/>
        </w:numPr>
        <w:tabs>
          <w:tab w:val="clear" w:pos="720"/>
          <w:tab w:val="left" w:pos="0"/>
          <w:tab w:val="left" w:pos="278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036C">
        <w:rPr>
          <w:rFonts w:ascii="Times New Roman" w:hAnsi="Times New Roman" w:cs="Times New Roman"/>
          <w:sz w:val="24"/>
          <w:szCs w:val="24"/>
        </w:rPr>
        <w:t>uzdrowiska i obszary ochrony uzdrowiskowej.</w:t>
      </w:r>
    </w:p>
    <w:p w:rsidR="00C80F8E" w:rsidRPr="0031036C" w:rsidRDefault="00C80F8E" w:rsidP="00D30C76">
      <w:pPr>
        <w:jc w:val="both"/>
      </w:pPr>
    </w:p>
    <w:p w:rsidR="00C80F8E" w:rsidRPr="0031036C" w:rsidRDefault="00C80F8E" w:rsidP="00D30C76">
      <w:pPr>
        <w:ind w:firstLine="708"/>
        <w:jc w:val="both"/>
      </w:pPr>
    </w:p>
    <w:p w:rsidR="00C80F8E" w:rsidRPr="0031036C" w:rsidRDefault="00C80F8E" w:rsidP="0031036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36C">
        <w:rPr>
          <w:rFonts w:ascii="Times New Roman" w:hAnsi="Times New Roman" w:cs="Times New Roman"/>
          <w:sz w:val="24"/>
          <w:szCs w:val="24"/>
        </w:rPr>
        <w:t xml:space="preserve">Z analizy przyrodniczej wynika, że planowane prace dot. przebudowy Młynówki realizowane będą poza sezonem lęgowym ptaków, okresem rozrodu płazów, a także inkubacji ikry ryb. Ponadto ww. inwestycja realizowana będzie poza obszarowymi formami ochrony przyrody, o których mowa w art. 6 ustawy z dnia 16 kwietnia 2004 r. </w:t>
      </w:r>
      <w:r w:rsidRPr="0031036C">
        <w:rPr>
          <w:rFonts w:ascii="Times New Roman" w:hAnsi="Times New Roman" w:cs="Times New Roman"/>
          <w:i/>
          <w:iCs/>
          <w:sz w:val="24"/>
          <w:szCs w:val="24"/>
        </w:rPr>
        <w:t>o ochronie przyrody</w:t>
      </w:r>
      <w:r w:rsidRPr="0031036C">
        <w:rPr>
          <w:rFonts w:ascii="Times New Roman" w:hAnsi="Times New Roman" w:cs="Times New Roman"/>
          <w:sz w:val="24"/>
          <w:szCs w:val="24"/>
        </w:rPr>
        <w:t xml:space="preserve"> (Dz. U. z 2009 r. Nr 151, poz. 1220, z późn. zm.), a zatem nie będzie na nie negatywnie oddziaływać. Na analizowanym terenie nie stwierdzono również występowania chronionych gatunków roślin i grzybów. Z przedłożonego „Raportu z odłowów kontrolnych” wykonanych przez Okręg Polskiego Związku Wędkarskiego w Opolu, w dniu 8 grudnia 2012r., wynika, że w wodach Kanału Młynówka, na przedmiotowym odcinku występuje, śliz </w:t>
      </w:r>
      <w:r w:rsidRPr="0031036C">
        <w:rPr>
          <w:rFonts w:ascii="Times New Roman" w:hAnsi="Times New Roman" w:cs="Times New Roman"/>
          <w:i/>
          <w:iCs/>
          <w:sz w:val="24"/>
          <w:szCs w:val="24"/>
        </w:rPr>
        <w:t>Barbatula barbatula</w:t>
      </w:r>
      <w:r w:rsidRPr="0031036C">
        <w:rPr>
          <w:rFonts w:ascii="Times New Roman" w:hAnsi="Times New Roman" w:cs="Times New Roman"/>
          <w:sz w:val="24"/>
          <w:szCs w:val="24"/>
        </w:rPr>
        <w:t xml:space="preserve">, tj. gatunek ryby podlegający ochronie ścisłej na podstawie rozporządzenia Ministra Środowiska z dnia 12 października 2011r. </w:t>
      </w:r>
      <w:r w:rsidRPr="0031036C">
        <w:rPr>
          <w:rFonts w:ascii="Times New Roman" w:hAnsi="Times New Roman" w:cs="Times New Roman"/>
          <w:i/>
          <w:iCs/>
          <w:sz w:val="24"/>
          <w:szCs w:val="24"/>
        </w:rPr>
        <w:t>w sprawie ochrony gatunkowej zwierząt</w:t>
      </w:r>
      <w:r w:rsidRPr="0031036C">
        <w:rPr>
          <w:rFonts w:ascii="Times New Roman" w:hAnsi="Times New Roman" w:cs="Times New Roman"/>
          <w:sz w:val="24"/>
          <w:szCs w:val="24"/>
        </w:rPr>
        <w:t xml:space="preserve"> (Dz. U. Nr 237, poz. 1419).</w:t>
      </w:r>
    </w:p>
    <w:p w:rsidR="00C80F8E" w:rsidRPr="0031036C" w:rsidRDefault="00C80F8E" w:rsidP="0031036C">
      <w:pPr>
        <w:ind w:firstLine="709"/>
        <w:jc w:val="both"/>
      </w:pPr>
      <w:r w:rsidRPr="0031036C">
        <w:t>W związku z powyższym  inwestor,</w:t>
      </w:r>
      <w:r w:rsidRPr="0031036C">
        <w:rPr>
          <w:color w:val="000000"/>
        </w:rPr>
        <w:t xml:space="preserve"> wnioskiem nr</w:t>
      </w:r>
      <w:r w:rsidRPr="0031036C">
        <w:t xml:space="preserve"> JRP/AF/2b/61/01/299/13 z dnia 14.01.2013r.</w:t>
      </w:r>
      <w:r w:rsidRPr="0031036C">
        <w:rPr>
          <w:color w:val="000000"/>
        </w:rPr>
        <w:t xml:space="preserve">, zwrócił się do Regionalnego Dyrektora Ochrony Środowiska w Opolu o wydanie </w:t>
      </w:r>
      <w:r w:rsidRPr="0031036C">
        <w:t xml:space="preserve">zezwolenia (w trybie art. 56 ustawy </w:t>
      </w:r>
      <w:r w:rsidRPr="0031036C">
        <w:rPr>
          <w:i/>
          <w:iCs/>
        </w:rPr>
        <w:t>o ochronie przyrody</w:t>
      </w:r>
      <w:r w:rsidRPr="0031036C">
        <w:t xml:space="preserve">) na przeniesienie osobników śliza bytujących w Kanale Młynówka w inne miejsce, tj. do rzeki Biała Głuchołaska. Obecnie w Regionalnej Dyrekcji Ochrony Środowiska w Opolu toczy się postępowanie w sprawie wydania decyzji zezwalającej na przeniesienie osobników śliza z miejsc regularnego przebywania na inne miejsce. </w:t>
      </w:r>
    </w:p>
    <w:p w:rsidR="00C80F8E" w:rsidRPr="0031036C" w:rsidRDefault="00C80F8E" w:rsidP="0031036C">
      <w:pPr>
        <w:pStyle w:val="NormalWeb"/>
        <w:spacing w:after="120"/>
        <w:ind w:firstLine="708"/>
      </w:pPr>
      <w:r w:rsidRPr="0031036C">
        <w:t xml:space="preserve">Po zapoznaniu się z przedłożoną dokumentacją, analizując wyżej opisane </w:t>
      </w:r>
      <w:r w:rsidRPr="0031036C">
        <w:rPr>
          <w:lang w:eastAsia="he-IL" w:bidi="he-IL"/>
        </w:rPr>
        <w:t xml:space="preserve">cechy przedsięwzięcia stwierdzono, </w:t>
      </w:r>
      <w:r w:rsidRPr="0031036C">
        <w:t xml:space="preserve">że charakter i </w:t>
      </w:r>
      <w:r w:rsidRPr="0031036C">
        <w:rPr>
          <w:lang w:eastAsia="he-IL" w:bidi="he-IL"/>
        </w:rPr>
        <w:t>zakres planowanej inwestycji w części przewidzianej niniejszym postępowaniem, nie będzie znacząco negatywnie oddziaływał na stan środowiska oraz zdrowie i życie ludzi</w:t>
      </w:r>
      <w:r w:rsidRPr="0031036C">
        <w:t xml:space="preserve">. </w:t>
      </w:r>
    </w:p>
    <w:p w:rsidR="00C80F8E" w:rsidRPr="0031036C" w:rsidRDefault="00C80F8E" w:rsidP="00D30C76">
      <w:pPr>
        <w:ind w:firstLine="708"/>
        <w:jc w:val="both"/>
      </w:pPr>
      <w:r w:rsidRPr="0031036C">
        <w:t xml:space="preserve">W ocenie organu, uwarunkowania takie jak: jego rodzaj i charakterystyka, usytuowanie oraz rodzaj i skala możliwego oddziaływania, nie kwalifikują tego przedsięwzięcia jako mogącego znacząco oddziaływać na środowisko. </w:t>
      </w:r>
    </w:p>
    <w:p w:rsidR="00C80F8E" w:rsidRPr="0031036C" w:rsidRDefault="00C80F8E" w:rsidP="00D30C76">
      <w:pPr>
        <w:ind w:firstLine="708"/>
        <w:jc w:val="both"/>
      </w:pPr>
      <w:r w:rsidRPr="0031036C">
        <w:t xml:space="preserve">Realizacja i funkcjonowanie przedsięwzięcia nie będzie również  znacząco wpływać </w:t>
      </w:r>
      <w:r w:rsidRPr="0031036C">
        <w:br/>
        <w:t>na powstanie zagrożeń komunikacyjnych, a co za tym idzie nie prowadzi do znaczącego wzrostu emisji hałasu i zanieczyszczenia powietrza.</w:t>
      </w:r>
    </w:p>
    <w:p w:rsidR="00C80F8E" w:rsidRPr="0031036C" w:rsidRDefault="00C80F8E" w:rsidP="00D30C76">
      <w:pPr>
        <w:ind w:firstLine="708"/>
        <w:jc w:val="both"/>
      </w:pPr>
      <w:r w:rsidRPr="0031036C">
        <w:t xml:space="preserve">Przedsięwzięcie nie ma transgranicznego charakteru, zarówno w fazie realizacji, </w:t>
      </w:r>
      <w:r w:rsidRPr="0031036C">
        <w:br/>
        <w:t>jak i dalszego funkcjonowania.</w:t>
      </w:r>
    </w:p>
    <w:p w:rsidR="00C80F8E" w:rsidRPr="0031036C" w:rsidRDefault="00C80F8E" w:rsidP="00D30C76">
      <w:pPr>
        <w:ind w:firstLine="708"/>
        <w:jc w:val="both"/>
      </w:pPr>
      <w:r w:rsidRPr="0031036C">
        <w:t>W związku z powyższym, po dokonaniu analizy informacji zawartych we wniosku oraz biorąc pod uwagę aktualne zagospodarowanie terenu z uwzględnieniem obciążenia istniejącej infrastruktury technicznej tutejszy organ uznał, że planowane przedsięwzięcie inwestycyjne nie spowoduje znaczącego oddziaływania na środowisko i nie podlega obowiązkowi sporządzenia raportu o oddziaływaniu na środowisko przedsięwzięcia.</w:t>
      </w:r>
    </w:p>
    <w:p w:rsidR="00C80F8E" w:rsidRPr="0031036C" w:rsidRDefault="00C80F8E" w:rsidP="00D30C76">
      <w:pPr>
        <w:ind w:firstLine="708"/>
        <w:jc w:val="center"/>
      </w:pPr>
      <w:r w:rsidRPr="0031036C">
        <w:t>Mając na uwadze powyższe, orzeczono jak w sentencji.</w:t>
      </w:r>
    </w:p>
    <w:p w:rsidR="00C80F8E" w:rsidRPr="0031036C" w:rsidRDefault="00C80F8E" w:rsidP="00D30C76">
      <w:pPr>
        <w:tabs>
          <w:tab w:val="left" w:pos="2040"/>
          <w:tab w:val="left" w:pos="2380"/>
        </w:tabs>
        <w:ind w:left="340" w:hanging="340"/>
        <w:jc w:val="both"/>
        <w:rPr>
          <w:b/>
          <w:bCs/>
        </w:rPr>
      </w:pPr>
      <w:r w:rsidRPr="0031036C">
        <w:rPr>
          <w:b/>
          <w:bCs/>
        </w:rPr>
        <w:t xml:space="preserve">Pouczenie : </w:t>
      </w:r>
    </w:p>
    <w:p w:rsidR="00C80F8E" w:rsidRPr="0031036C" w:rsidRDefault="00C80F8E" w:rsidP="00D30C76">
      <w:pPr>
        <w:tabs>
          <w:tab w:val="left" w:pos="340"/>
          <w:tab w:val="left" w:pos="680"/>
        </w:tabs>
        <w:jc w:val="both"/>
        <w:rPr>
          <w:spacing w:val="-5"/>
        </w:rPr>
      </w:pPr>
      <w:r w:rsidRPr="0031036C">
        <w:rPr>
          <w:spacing w:val="-5"/>
        </w:rPr>
        <w:t>Na niniejsze postanowienie nie przysługuje zażalenie.</w:t>
      </w:r>
    </w:p>
    <w:p w:rsidR="00C80F8E" w:rsidRPr="00374679" w:rsidRDefault="00C80F8E" w:rsidP="00374679">
      <w:pPr>
        <w:jc w:val="both"/>
        <w:rPr>
          <w:i/>
          <w:iCs/>
        </w:rPr>
      </w:pPr>
      <w:r w:rsidRPr="00374679">
        <w:t xml:space="preserve">Na wykonanie czynności zakazanych w stosunku do gatunków dziko występujących zwierząt objętych ochroną należy uzyskać </w:t>
      </w:r>
      <w:r w:rsidRPr="00374679">
        <w:rPr>
          <w:u w:val="single"/>
        </w:rPr>
        <w:t>zezwolenie</w:t>
      </w:r>
      <w:r w:rsidRPr="00374679">
        <w:t xml:space="preserve"> właściwego organu ochrony środowiska wskazanego w art. 56 ustawy </w:t>
      </w:r>
      <w:r w:rsidRPr="00374679">
        <w:rPr>
          <w:i/>
          <w:iCs/>
        </w:rPr>
        <w:t>o ochronie przyrody.</w:t>
      </w:r>
    </w:p>
    <w:p w:rsidR="00C80F8E" w:rsidRPr="0031036C" w:rsidRDefault="00C80F8E" w:rsidP="00D30C76">
      <w:pPr>
        <w:tabs>
          <w:tab w:val="left" w:pos="340"/>
          <w:tab w:val="left" w:pos="680"/>
        </w:tabs>
        <w:jc w:val="both"/>
        <w:rPr>
          <w:spacing w:val="-5"/>
          <w:u w:val="single"/>
        </w:rPr>
      </w:pPr>
    </w:p>
    <w:p w:rsidR="00C80F8E" w:rsidRPr="0031036C" w:rsidRDefault="00C80F8E" w:rsidP="00D30C76">
      <w:pPr>
        <w:tabs>
          <w:tab w:val="left" w:pos="340"/>
          <w:tab w:val="left" w:pos="680"/>
        </w:tabs>
        <w:jc w:val="both"/>
        <w:rPr>
          <w:spacing w:val="-5"/>
          <w:u w:val="single"/>
        </w:rPr>
      </w:pPr>
    </w:p>
    <w:p w:rsidR="00C80F8E" w:rsidRPr="0031036C" w:rsidRDefault="00C80F8E" w:rsidP="00C018D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31036C">
        <w:rPr>
          <w:rFonts w:ascii="Times New Roman" w:hAnsi="Times New Roman" w:cs="Times New Roman"/>
          <w:sz w:val="24"/>
          <w:szCs w:val="24"/>
          <w:u w:val="single"/>
        </w:rPr>
        <w:t>Otrzymują:</w:t>
      </w:r>
    </w:p>
    <w:p w:rsidR="00C80F8E" w:rsidRPr="0031036C" w:rsidRDefault="00C80F8E" w:rsidP="00C018DD">
      <w:pPr>
        <w:pStyle w:val="ListParagraph"/>
        <w:numPr>
          <w:ilvl w:val="0"/>
          <w:numId w:val="17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6C">
        <w:rPr>
          <w:rFonts w:ascii="Times New Roman" w:hAnsi="Times New Roman" w:cs="Times New Roman"/>
          <w:sz w:val="24"/>
          <w:szCs w:val="24"/>
        </w:rPr>
        <w:t>Inwestor</w:t>
      </w:r>
    </w:p>
    <w:p w:rsidR="00C80F8E" w:rsidRPr="0031036C" w:rsidRDefault="00C80F8E" w:rsidP="00C018DD">
      <w:pPr>
        <w:pStyle w:val="ListParagraph"/>
        <w:numPr>
          <w:ilvl w:val="0"/>
          <w:numId w:val="17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6C">
        <w:rPr>
          <w:rFonts w:ascii="Times New Roman" w:hAnsi="Times New Roman" w:cs="Times New Roman"/>
          <w:sz w:val="24"/>
          <w:szCs w:val="24"/>
        </w:rPr>
        <w:t>Strony w formie obwieszczenia</w:t>
      </w:r>
    </w:p>
    <w:p w:rsidR="00C80F8E" w:rsidRPr="0031036C" w:rsidRDefault="00C80F8E" w:rsidP="00C018D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31036C">
        <w:rPr>
          <w:rFonts w:ascii="Times New Roman" w:hAnsi="Times New Roman" w:cs="Times New Roman"/>
          <w:sz w:val="24"/>
          <w:szCs w:val="24"/>
          <w:u w:val="single"/>
        </w:rPr>
        <w:t>Do wiadomości:</w:t>
      </w:r>
    </w:p>
    <w:p w:rsidR="00C80F8E" w:rsidRPr="0031036C" w:rsidRDefault="00C80F8E" w:rsidP="00C018DD">
      <w:pPr>
        <w:pStyle w:val="ListParagraph"/>
        <w:numPr>
          <w:ilvl w:val="0"/>
          <w:numId w:val="7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6C">
        <w:rPr>
          <w:rFonts w:ascii="Times New Roman" w:hAnsi="Times New Roman" w:cs="Times New Roman"/>
          <w:sz w:val="24"/>
          <w:szCs w:val="24"/>
        </w:rPr>
        <w:t>A/a</w:t>
      </w:r>
      <w:r w:rsidRPr="0031036C">
        <w:rPr>
          <w:rFonts w:ascii="Times New Roman" w:hAnsi="Times New Roman" w:cs="Times New Roman"/>
          <w:sz w:val="24"/>
          <w:szCs w:val="24"/>
        </w:rPr>
        <w:tab/>
      </w:r>
    </w:p>
    <w:p w:rsidR="00C80F8E" w:rsidRPr="0031036C" w:rsidRDefault="00C80F8E" w:rsidP="00D30C76">
      <w:pPr>
        <w:tabs>
          <w:tab w:val="left" w:pos="2040"/>
          <w:tab w:val="left" w:pos="2380"/>
        </w:tabs>
        <w:ind w:left="340" w:hanging="340"/>
        <w:jc w:val="both"/>
      </w:pPr>
    </w:p>
    <w:sectPr w:rsidR="00C80F8E" w:rsidRPr="0031036C" w:rsidSect="00C21A19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1FD6D4D"/>
    <w:multiLevelType w:val="hybridMultilevel"/>
    <w:tmpl w:val="D81C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DF5335E"/>
    <w:multiLevelType w:val="hybridMultilevel"/>
    <w:tmpl w:val="89283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26F86"/>
    <w:multiLevelType w:val="hybridMultilevel"/>
    <w:tmpl w:val="514EAFC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7">
    <w:nsid w:val="15AD507E"/>
    <w:multiLevelType w:val="hybridMultilevel"/>
    <w:tmpl w:val="FFF60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F29BD"/>
    <w:multiLevelType w:val="hybridMultilevel"/>
    <w:tmpl w:val="2DE63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7343D"/>
    <w:multiLevelType w:val="hybridMultilevel"/>
    <w:tmpl w:val="B0C4B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2055209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25E73659"/>
    <w:multiLevelType w:val="hybridMultilevel"/>
    <w:tmpl w:val="6F2EA472"/>
    <w:lvl w:ilvl="0" w:tplc="041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66D6D3A"/>
    <w:multiLevelType w:val="hybridMultilevel"/>
    <w:tmpl w:val="63F8B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87A60"/>
    <w:multiLevelType w:val="hybridMultilevel"/>
    <w:tmpl w:val="F7BA51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2BC5570C"/>
    <w:multiLevelType w:val="hybridMultilevel"/>
    <w:tmpl w:val="653875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5">
    <w:nsid w:val="3C25068F"/>
    <w:multiLevelType w:val="hybridMultilevel"/>
    <w:tmpl w:val="8E5E3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40D6477"/>
    <w:multiLevelType w:val="hybridMultilevel"/>
    <w:tmpl w:val="0F707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6E009A5"/>
    <w:multiLevelType w:val="hybridMultilevel"/>
    <w:tmpl w:val="6338D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3004A85"/>
    <w:multiLevelType w:val="hybridMultilevel"/>
    <w:tmpl w:val="3D649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D050E64"/>
    <w:multiLevelType w:val="hybridMultilevel"/>
    <w:tmpl w:val="D40663F8"/>
    <w:lvl w:ilvl="0" w:tplc="F050EFF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B3870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C4FB6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E5A55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3088E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90890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BDEA5C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AB4AD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0A3EF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0"/>
  </w:num>
  <w:num w:numId="7">
    <w:abstractNumId w:val="12"/>
  </w:num>
  <w:num w:numId="8">
    <w:abstractNumId w:val="7"/>
  </w:num>
  <w:num w:numId="9">
    <w:abstractNumId w:val="17"/>
  </w:num>
  <w:num w:numId="10">
    <w:abstractNumId w:val="18"/>
  </w:num>
  <w:num w:numId="11">
    <w:abstractNumId w:val="14"/>
  </w:num>
  <w:num w:numId="12">
    <w:abstractNumId w:val="4"/>
  </w:num>
  <w:num w:numId="13">
    <w:abstractNumId w:val="11"/>
  </w:num>
  <w:num w:numId="14">
    <w:abstractNumId w:val="6"/>
  </w:num>
  <w:num w:numId="15">
    <w:abstractNumId w:val="9"/>
  </w:num>
  <w:num w:numId="16">
    <w:abstractNumId w:val="19"/>
  </w:num>
  <w:num w:numId="17">
    <w:abstractNumId w:val="8"/>
  </w:num>
  <w:num w:numId="18">
    <w:abstractNumId w:val="15"/>
  </w:num>
  <w:num w:numId="19">
    <w:abstractNumId w:val="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888"/>
    <w:rsid w:val="00015F0A"/>
    <w:rsid w:val="00021B74"/>
    <w:rsid w:val="00025AD2"/>
    <w:rsid w:val="0003032A"/>
    <w:rsid w:val="0003639D"/>
    <w:rsid w:val="00037737"/>
    <w:rsid w:val="0004564D"/>
    <w:rsid w:val="00046071"/>
    <w:rsid w:val="0005346F"/>
    <w:rsid w:val="00072A0F"/>
    <w:rsid w:val="00080D87"/>
    <w:rsid w:val="00094B0E"/>
    <w:rsid w:val="000B6211"/>
    <w:rsid w:val="000C2461"/>
    <w:rsid w:val="000D4CD8"/>
    <w:rsid w:val="000D543B"/>
    <w:rsid w:val="000E7564"/>
    <w:rsid w:val="000F2C0F"/>
    <w:rsid w:val="000F5CAD"/>
    <w:rsid w:val="001073AE"/>
    <w:rsid w:val="00120B2D"/>
    <w:rsid w:val="00122163"/>
    <w:rsid w:val="00123E9C"/>
    <w:rsid w:val="00124410"/>
    <w:rsid w:val="001376C4"/>
    <w:rsid w:val="00161114"/>
    <w:rsid w:val="00170E51"/>
    <w:rsid w:val="0018191C"/>
    <w:rsid w:val="00195827"/>
    <w:rsid w:val="00196A7E"/>
    <w:rsid w:val="001A0794"/>
    <w:rsid w:val="001A4545"/>
    <w:rsid w:val="001C0958"/>
    <w:rsid w:val="001C1678"/>
    <w:rsid w:val="001D10BD"/>
    <w:rsid w:val="001D3F66"/>
    <w:rsid w:val="001D71B5"/>
    <w:rsid w:val="001E5A87"/>
    <w:rsid w:val="001F06C6"/>
    <w:rsid w:val="001F4B8A"/>
    <w:rsid w:val="00203754"/>
    <w:rsid w:val="0020711D"/>
    <w:rsid w:val="00234D63"/>
    <w:rsid w:val="00236448"/>
    <w:rsid w:val="002447E1"/>
    <w:rsid w:val="002465D4"/>
    <w:rsid w:val="00256827"/>
    <w:rsid w:val="0026229F"/>
    <w:rsid w:val="00263200"/>
    <w:rsid w:val="00267902"/>
    <w:rsid w:val="002728F0"/>
    <w:rsid w:val="0027556D"/>
    <w:rsid w:val="00294BB2"/>
    <w:rsid w:val="002A0AF8"/>
    <w:rsid w:val="002B42D3"/>
    <w:rsid w:val="002C1AC0"/>
    <w:rsid w:val="002E730F"/>
    <w:rsid w:val="002F376C"/>
    <w:rsid w:val="00300839"/>
    <w:rsid w:val="00300CF6"/>
    <w:rsid w:val="00300F16"/>
    <w:rsid w:val="003011C4"/>
    <w:rsid w:val="00301BF7"/>
    <w:rsid w:val="0030383C"/>
    <w:rsid w:val="00303A2B"/>
    <w:rsid w:val="00304472"/>
    <w:rsid w:val="00305480"/>
    <w:rsid w:val="00306018"/>
    <w:rsid w:val="00307E26"/>
    <w:rsid w:val="0031036C"/>
    <w:rsid w:val="00317E92"/>
    <w:rsid w:val="00327738"/>
    <w:rsid w:val="00333D6C"/>
    <w:rsid w:val="003351A0"/>
    <w:rsid w:val="003351F2"/>
    <w:rsid w:val="00342508"/>
    <w:rsid w:val="00347CF9"/>
    <w:rsid w:val="00352912"/>
    <w:rsid w:val="0035557C"/>
    <w:rsid w:val="00356200"/>
    <w:rsid w:val="00361126"/>
    <w:rsid w:val="00372888"/>
    <w:rsid w:val="00374679"/>
    <w:rsid w:val="003751C3"/>
    <w:rsid w:val="003A18E4"/>
    <w:rsid w:val="003A3EBA"/>
    <w:rsid w:val="003B40BF"/>
    <w:rsid w:val="003C3EF3"/>
    <w:rsid w:val="003D0D2C"/>
    <w:rsid w:val="003D37E4"/>
    <w:rsid w:val="003E1701"/>
    <w:rsid w:val="003E24B2"/>
    <w:rsid w:val="003E2AA7"/>
    <w:rsid w:val="003E4478"/>
    <w:rsid w:val="003E664E"/>
    <w:rsid w:val="00404B83"/>
    <w:rsid w:val="00410EF1"/>
    <w:rsid w:val="00413505"/>
    <w:rsid w:val="004301F5"/>
    <w:rsid w:val="0044757C"/>
    <w:rsid w:val="004510CE"/>
    <w:rsid w:val="0046711C"/>
    <w:rsid w:val="00467FE6"/>
    <w:rsid w:val="00472B81"/>
    <w:rsid w:val="00475BB6"/>
    <w:rsid w:val="0049173B"/>
    <w:rsid w:val="004B7FBD"/>
    <w:rsid w:val="004F2C56"/>
    <w:rsid w:val="004F38C6"/>
    <w:rsid w:val="004F3DB8"/>
    <w:rsid w:val="00510EFE"/>
    <w:rsid w:val="00520BFC"/>
    <w:rsid w:val="0055147D"/>
    <w:rsid w:val="00562500"/>
    <w:rsid w:val="005706B1"/>
    <w:rsid w:val="00584677"/>
    <w:rsid w:val="00594EF1"/>
    <w:rsid w:val="00597BF7"/>
    <w:rsid w:val="005A118A"/>
    <w:rsid w:val="005A3D46"/>
    <w:rsid w:val="005B4822"/>
    <w:rsid w:val="005D4575"/>
    <w:rsid w:val="005D4C1F"/>
    <w:rsid w:val="005E696B"/>
    <w:rsid w:val="005F3892"/>
    <w:rsid w:val="006074BA"/>
    <w:rsid w:val="006217D7"/>
    <w:rsid w:val="00625335"/>
    <w:rsid w:val="00633EA3"/>
    <w:rsid w:val="006346D5"/>
    <w:rsid w:val="00640053"/>
    <w:rsid w:val="00667FF2"/>
    <w:rsid w:val="006843EB"/>
    <w:rsid w:val="00694B49"/>
    <w:rsid w:val="006A2F93"/>
    <w:rsid w:val="006A6B25"/>
    <w:rsid w:val="006A71C0"/>
    <w:rsid w:val="006B0BAD"/>
    <w:rsid w:val="006C08FB"/>
    <w:rsid w:val="006C5C43"/>
    <w:rsid w:val="006D18D2"/>
    <w:rsid w:val="006E1411"/>
    <w:rsid w:val="006E65F4"/>
    <w:rsid w:val="00705A89"/>
    <w:rsid w:val="0070703A"/>
    <w:rsid w:val="0070781D"/>
    <w:rsid w:val="00720E3E"/>
    <w:rsid w:val="0073521B"/>
    <w:rsid w:val="0073568B"/>
    <w:rsid w:val="0074317C"/>
    <w:rsid w:val="007600DD"/>
    <w:rsid w:val="00763B7E"/>
    <w:rsid w:val="007765AC"/>
    <w:rsid w:val="007B3BFA"/>
    <w:rsid w:val="007B742E"/>
    <w:rsid w:val="007C0AE3"/>
    <w:rsid w:val="007D28D1"/>
    <w:rsid w:val="007D2EE4"/>
    <w:rsid w:val="007D6A9E"/>
    <w:rsid w:val="007E0B01"/>
    <w:rsid w:val="007F40C2"/>
    <w:rsid w:val="008124AF"/>
    <w:rsid w:val="00817E4B"/>
    <w:rsid w:val="00820CEC"/>
    <w:rsid w:val="00831D5C"/>
    <w:rsid w:val="00832A37"/>
    <w:rsid w:val="00882094"/>
    <w:rsid w:val="00887530"/>
    <w:rsid w:val="0089405D"/>
    <w:rsid w:val="008B3FD7"/>
    <w:rsid w:val="008D5F35"/>
    <w:rsid w:val="008D6C23"/>
    <w:rsid w:val="008D6C99"/>
    <w:rsid w:val="008F1047"/>
    <w:rsid w:val="008F3599"/>
    <w:rsid w:val="008F5D4D"/>
    <w:rsid w:val="00902692"/>
    <w:rsid w:val="009101B8"/>
    <w:rsid w:val="00915C9E"/>
    <w:rsid w:val="00922B1A"/>
    <w:rsid w:val="00952A65"/>
    <w:rsid w:val="00961C62"/>
    <w:rsid w:val="00962CA2"/>
    <w:rsid w:val="00964205"/>
    <w:rsid w:val="00974C49"/>
    <w:rsid w:val="0098232B"/>
    <w:rsid w:val="00992C94"/>
    <w:rsid w:val="009956C5"/>
    <w:rsid w:val="009A0457"/>
    <w:rsid w:val="009A7E99"/>
    <w:rsid w:val="009B631C"/>
    <w:rsid w:val="009D70B6"/>
    <w:rsid w:val="009E4DF9"/>
    <w:rsid w:val="009F4C88"/>
    <w:rsid w:val="009F4E19"/>
    <w:rsid w:val="00A02D0D"/>
    <w:rsid w:val="00A03BCB"/>
    <w:rsid w:val="00A0796E"/>
    <w:rsid w:val="00A07C1E"/>
    <w:rsid w:val="00A158FA"/>
    <w:rsid w:val="00A432BA"/>
    <w:rsid w:val="00A438C4"/>
    <w:rsid w:val="00A53033"/>
    <w:rsid w:val="00A63697"/>
    <w:rsid w:val="00A66B04"/>
    <w:rsid w:val="00A72055"/>
    <w:rsid w:val="00A72062"/>
    <w:rsid w:val="00A76958"/>
    <w:rsid w:val="00A76FF3"/>
    <w:rsid w:val="00A8056C"/>
    <w:rsid w:val="00A8669D"/>
    <w:rsid w:val="00A86EF3"/>
    <w:rsid w:val="00AB1607"/>
    <w:rsid w:val="00AB6455"/>
    <w:rsid w:val="00AB6BB6"/>
    <w:rsid w:val="00AC1157"/>
    <w:rsid w:val="00AE3DC2"/>
    <w:rsid w:val="00AF776B"/>
    <w:rsid w:val="00B142DF"/>
    <w:rsid w:val="00B25090"/>
    <w:rsid w:val="00B279E9"/>
    <w:rsid w:val="00B4699F"/>
    <w:rsid w:val="00B47356"/>
    <w:rsid w:val="00B50697"/>
    <w:rsid w:val="00B6476C"/>
    <w:rsid w:val="00B67448"/>
    <w:rsid w:val="00B718E1"/>
    <w:rsid w:val="00B73F43"/>
    <w:rsid w:val="00B84F77"/>
    <w:rsid w:val="00BA376F"/>
    <w:rsid w:val="00BA3C56"/>
    <w:rsid w:val="00BB0A63"/>
    <w:rsid w:val="00BB3739"/>
    <w:rsid w:val="00BD1845"/>
    <w:rsid w:val="00BE4453"/>
    <w:rsid w:val="00BF1574"/>
    <w:rsid w:val="00C018DD"/>
    <w:rsid w:val="00C04DF4"/>
    <w:rsid w:val="00C055B9"/>
    <w:rsid w:val="00C06EEF"/>
    <w:rsid w:val="00C12340"/>
    <w:rsid w:val="00C1339A"/>
    <w:rsid w:val="00C13B7D"/>
    <w:rsid w:val="00C175EF"/>
    <w:rsid w:val="00C21A19"/>
    <w:rsid w:val="00C24AEE"/>
    <w:rsid w:val="00C33F55"/>
    <w:rsid w:val="00C42009"/>
    <w:rsid w:val="00C475E3"/>
    <w:rsid w:val="00C6169F"/>
    <w:rsid w:val="00C66C14"/>
    <w:rsid w:val="00C80F8E"/>
    <w:rsid w:val="00C82447"/>
    <w:rsid w:val="00C86644"/>
    <w:rsid w:val="00C95626"/>
    <w:rsid w:val="00C96200"/>
    <w:rsid w:val="00C968CC"/>
    <w:rsid w:val="00CA2667"/>
    <w:rsid w:val="00CA3652"/>
    <w:rsid w:val="00CB38C8"/>
    <w:rsid w:val="00CC1824"/>
    <w:rsid w:val="00CE1909"/>
    <w:rsid w:val="00CE72BE"/>
    <w:rsid w:val="00CF14CC"/>
    <w:rsid w:val="00D004B6"/>
    <w:rsid w:val="00D03D82"/>
    <w:rsid w:val="00D1759D"/>
    <w:rsid w:val="00D17650"/>
    <w:rsid w:val="00D1771C"/>
    <w:rsid w:val="00D30C76"/>
    <w:rsid w:val="00D42487"/>
    <w:rsid w:val="00D46BB8"/>
    <w:rsid w:val="00D52955"/>
    <w:rsid w:val="00D54EDC"/>
    <w:rsid w:val="00D75B11"/>
    <w:rsid w:val="00D80CD6"/>
    <w:rsid w:val="00D91292"/>
    <w:rsid w:val="00D95F2A"/>
    <w:rsid w:val="00DA2FE2"/>
    <w:rsid w:val="00DA5118"/>
    <w:rsid w:val="00DA5BB6"/>
    <w:rsid w:val="00DA7AC8"/>
    <w:rsid w:val="00DB62EE"/>
    <w:rsid w:val="00DC25E4"/>
    <w:rsid w:val="00DC6F87"/>
    <w:rsid w:val="00DD0EA1"/>
    <w:rsid w:val="00DD0F7F"/>
    <w:rsid w:val="00DD4AA2"/>
    <w:rsid w:val="00DE374F"/>
    <w:rsid w:val="00DE6EEF"/>
    <w:rsid w:val="00DE7327"/>
    <w:rsid w:val="00E0258A"/>
    <w:rsid w:val="00E05414"/>
    <w:rsid w:val="00E07BFA"/>
    <w:rsid w:val="00E16C44"/>
    <w:rsid w:val="00E32D40"/>
    <w:rsid w:val="00E405A0"/>
    <w:rsid w:val="00E407B1"/>
    <w:rsid w:val="00E47D50"/>
    <w:rsid w:val="00E573B6"/>
    <w:rsid w:val="00E64337"/>
    <w:rsid w:val="00E81F68"/>
    <w:rsid w:val="00E86B07"/>
    <w:rsid w:val="00E939A6"/>
    <w:rsid w:val="00E963C2"/>
    <w:rsid w:val="00EB4C3D"/>
    <w:rsid w:val="00EC4003"/>
    <w:rsid w:val="00EC4316"/>
    <w:rsid w:val="00EC58D2"/>
    <w:rsid w:val="00EC6ACA"/>
    <w:rsid w:val="00ED00A0"/>
    <w:rsid w:val="00ED11D5"/>
    <w:rsid w:val="00EE26F2"/>
    <w:rsid w:val="00EF3E61"/>
    <w:rsid w:val="00EF5977"/>
    <w:rsid w:val="00F105E5"/>
    <w:rsid w:val="00F231F5"/>
    <w:rsid w:val="00F306F0"/>
    <w:rsid w:val="00F360BA"/>
    <w:rsid w:val="00F419B2"/>
    <w:rsid w:val="00F430F8"/>
    <w:rsid w:val="00F50F4B"/>
    <w:rsid w:val="00F52E26"/>
    <w:rsid w:val="00F54872"/>
    <w:rsid w:val="00F74DE3"/>
    <w:rsid w:val="00F81B2B"/>
    <w:rsid w:val="00F8302E"/>
    <w:rsid w:val="00F83AE6"/>
    <w:rsid w:val="00F91B30"/>
    <w:rsid w:val="00F94C62"/>
    <w:rsid w:val="00FA1DD9"/>
    <w:rsid w:val="00FA1F30"/>
    <w:rsid w:val="00FA4898"/>
    <w:rsid w:val="00FC4E37"/>
    <w:rsid w:val="00FD2622"/>
    <w:rsid w:val="00FE18DF"/>
    <w:rsid w:val="00FF2115"/>
    <w:rsid w:val="00FF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19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uiPriority w:val="99"/>
    <w:rsid w:val="00C21A19"/>
    <w:rPr>
      <w:rFonts w:ascii="Symbol" w:hAnsi="Symbol" w:cs="Symbol"/>
    </w:rPr>
  </w:style>
  <w:style w:type="character" w:customStyle="1" w:styleId="WW8Num4z0">
    <w:name w:val="WW8Num4z0"/>
    <w:uiPriority w:val="99"/>
    <w:rsid w:val="00C21A19"/>
    <w:rPr>
      <w:rFonts w:ascii="Symbol" w:hAnsi="Symbol" w:cs="Symbol"/>
    </w:rPr>
  </w:style>
  <w:style w:type="character" w:customStyle="1" w:styleId="WW8Num4z1">
    <w:name w:val="WW8Num4z1"/>
    <w:uiPriority w:val="99"/>
    <w:rsid w:val="00C21A19"/>
    <w:rPr>
      <w:rFonts w:ascii="Courier New" w:hAnsi="Courier New" w:cs="Courier New"/>
    </w:rPr>
  </w:style>
  <w:style w:type="character" w:customStyle="1" w:styleId="Absatz-Standardschriftart">
    <w:name w:val="Absatz-Standardschriftart"/>
    <w:uiPriority w:val="99"/>
    <w:rsid w:val="00C21A19"/>
  </w:style>
  <w:style w:type="character" w:customStyle="1" w:styleId="WW-Absatz-Standardschriftart">
    <w:name w:val="WW-Absatz-Standardschriftart"/>
    <w:uiPriority w:val="99"/>
    <w:rsid w:val="00C21A19"/>
  </w:style>
  <w:style w:type="character" w:customStyle="1" w:styleId="WW8Num1z0">
    <w:name w:val="WW8Num1z0"/>
    <w:uiPriority w:val="99"/>
    <w:rsid w:val="00C21A19"/>
    <w:rPr>
      <w:rFonts w:ascii="Symbol" w:hAnsi="Symbol" w:cs="Symbol"/>
    </w:rPr>
  </w:style>
  <w:style w:type="character" w:customStyle="1" w:styleId="WW8Num3z0">
    <w:name w:val="WW8Num3z0"/>
    <w:uiPriority w:val="99"/>
    <w:rsid w:val="00C21A19"/>
    <w:rPr>
      <w:rFonts w:ascii="Symbol" w:hAnsi="Symbol" w:cs="Symbol"/>
    </w:rPr>
  </w:style>
  <w:style w:type="character" w:customStyle="1" w:styleId="WW8Num5z0">
    <w:name w:val="WW8Num5z0"/>
    <w:uiPriority w:val="99"/>
    <w:rsid w:val="00C21A19"/>
    <w:rPr>
      <w:rFonts w:ascii="Symbol" w:hAnsi="Symbol" w:cs="Symbol"/>
    </w:rPr>
  </w:style>
  <w:style w:type="character" w:customStyle="1" w:styleId="WW8Num5z1">
    <w:name w:val="WW8Num5z1"/>
    <w:uiPriority w:val="99"/>
    <w:rsid w:val="00C21A19"/>
    <w:rPr>
      <w:rFonts w:ascii="Courier New" w:hAnsi="Courier New" w:cs="Courier New"/>
    </w:rPr>
  </w:style>
  <w:style w:type="character" w:customStyle="1" w:styleId="WW-Absatz-Standardschriftart1">
    <w:name w:val="WW-Absatz-Standardschriftart1"/>
    <w:uiPriority w:val="99"/>
    <w:rsid w:val="00C21A19"/>
  </w:style>
  <w:style w:type="character" w:customStyle="1" w:styleId="WW8Num6z0">
    <w:name w:val="WW8Num6z0"/>
    <w:uiPriority w:val="99"/>
    <w:rsid w:val="00C21A19"/>
    <w:rPr>
      <w:rFonts w:ascii="Wingdings" w:hAnsi="Wingdings" w:cs="Wingdings"/>
    </w:rPr>
  </w:style>
  <w:style w:type="character" w:customStyle="1" w:styleId="WW-Absatz-Standardschriftart11">
    <w:name w:val="WW-Absatz-Standardschriftart11"/>
    <w:uiPriority w:val="99"/>
    <w:rsid w:val="00C21A19"/>
  </w:style>
  <w:style w:type="character" w:customStyle="1" w:styleId="WW8Num1z1">
    <w:name w:val="WW8Num1z1"/>
    <w:uiPriority w:val="99"/>
    <w:rsid w:val="00C21A19"/>
    <w:rPr>
      <w:rFonts w:ascii="Symbol" w:hAnsi="Symbol" w:cs="Symbol"/>
    </w:rPr>
  </w:style>
  <w:style w:type="character" w:customStyle="1" w:styleId="WW8Num2z1">
    <w:name w:val="WW8Num2z1"/>
    <w:uiPriority w:val="99"/>
    <w:rsid w:val="00C21A19"/>
    <w:rPr>
      <w:rFonts w:ascii="Wingdings" w:hAnsi="Wingdings" w:cs="Wingdings"/>
    </w:rPr>
  </w:style>
  <w:style w:type="character" w:customStyle="1" w:styleId="WW8Num2z4">
    <w:name w:val="WW8Num2z4"/>
    <w:uiPriority w:val="99"/>
    <w:rsid w:val="00C21A19"/>
    <w:rPr>
      <w:rFonts w:ascii="Courier New" w:hAnsi="Courier New" w:cs="Courier New"/>
    </w:rPr>
  </w:style>
  <w:style w:type="character" w:customStyle="1" w:styleId="WW8Num4z2">
    <w:name w:val="WW8Num4z2"/>
    <w:uiPriority w:val="99"/>
    <w:rsid w:val="00C21A19"/>
    <w:rPr>
      <w:rFonts w:ascii="Wingdings" w:hAnsi="Wingdings" w:cs="Wingdings"/>
    </w:rPr>
  </w:style>
  <w:style w:type="character" w:customStyle="1" w:styleId="WW8Num5z2">
    <w:name w:val="WW8Num5z2"/>
    <w:uiPriority w:val="99"/>
    <w:rsid w:val="00C21A19"/>
    <w:rPr>
      <w:rFonts w:ascii="Wingdings" w:hAnsi="Wingdings" w:cs="Wingdings"/>
    </w:rPr>
  </w:style>
  <w:style w:type="character" w:customStyle="1" w:styleId="WW8Num6z1">
    <w:name w:val="WW8Num6z1"/>
    <w:uiPriority w:val="99"/>
    <w:rsid w:val="00C21A19"/>
    <w:rPr>
      <w:rFonts w:ascii="Courier New" w:hAnsi="Courier New" w:cs="Courier New"/>
    </w:rPr>
  </w:style>
  <w:style w:type="character" w:customStyle="1" w:styleId="WW8Num6z3">
    <w:name w:val="WW8Num6z3"/>
    <w:uiPriority w:val="99"/>
    <w:rsid w:val="00C21A19"/>
    <w:rPr>
      <w:rFonts w:ascii="Symbol" w:hAnsi="Symbol" w:cs="Symbol"/>
    </w:rPr>
  </w:style>
  <w:style w:type="character" w:customStyle="1" w:styleId="WW8Num7z0">
    <w:name w:val="WW8Num7z0"/>
    <w:uiPriority w:val="99"/>
    <w:rsid w:val="00C21A19"/>
    <w:rPr>
      <w:rFonts w:ascii="Symbol" w:hAnsi="Symbol" w:cs="Symbol"/>
    </w:rPr>
  </w:style>
  <w:style w:type="character" w:customStyle="1" w:styleId="WW8Num7z1">
    <w:name w:val="WW8Num7z1"/>
    <w:uiPriority w:val="99"/>
    <w:rsid w:val="00C21A19"/>
    <w:rPr>
      <w:rFonts w:ascii="Wingdings" w:hAnsi="Wingdings" w:cs="Wingdings"/>
    </w:rPr>
  </w:style>
  <w:style w:type="character" w:customStyle="1" w:styleId="WW8Num7z4">
    <w:name w:val="WW8Num7z4"/>
    <w:uiPriority w:val="99"/>
    <w:rsid w:val="00C21A19"/>
    <w:rPr>
      <w:rFonts w:ascii="Courier New" w:hAnsi="Courier New" w:cs="Courier New"/>
    </w:rPr>
  </w:style>
  <w:style w:type="character" w:customStyle="1" w:styleId="WW8Num8z0">
    <w:name w:val="WW8Num8z0"/>
    <w:uiPriority w:val="99"/>
    <w:rsid w:val="00C21A19"/>
    <w:rPr>
      <w:rFonts w:ascii="Wingdings" w:hAnsi="Wingdings" w:cs="Wingdings"/>
    </w:rPr>
  </w:style>
  <w:style w:type="character" w:customStyle="1" w:styleId="WW8Num8z2">
    <w:name w:val="WW8Num8z2"/>
    <w:uiPriority w:val="99"/>
    <w:rsid w:val="00C21A19"/>
    <w:rPr>
      <w:rFonts w:eastAsia="Times New Roman"/>
      <w:b/>
      <w:bCs/>
      <w:color w:val="auto"/>
    </w:rPr>
  </w:style>
  <w:style w:type="character" w:customStyle="1" w:styleId="WW8Num8z3">
    <w:name w:val="WW8Num8z3"/>
    <w:uiPriority w:val="99"/>
    <w:rsid w:val="00C21A19"/>
    <w:rPr>
      <w:rFonts w:ascii="Symbol" w:hAnsi="Symbol" w:cs="Symbol"/>
    </w:rPr>
  </w:style>
  <w:style w:type="character" w:customStyle="1" w:styleId="WW8Num8z4">
    <w:name w:val="WW8Num8z4"/>
    <w:uiPriority w:val="99"/>
    <w:rsid w:val="00C21A19"/>
    <w:rPr>
      <w:rFonts w:ascii="Courier New" w:hAnsi="Courier New" w:cs="Courier New"/>
    </w:rPr>
  </w:style>
  <w:style w:type="character" w:customStyle="1" w:styleId="WW8Num9z0">
    <w:name w:val="WW8Num9z0"/>
    <w:uiPriority w:val="99"/>
    <w:rsid w:val="00C21A19"/>
    <w:rPr>
      <w:rFonts w:ascii="Wingdings" w:hAnsi="Wingdings" w:cs="Wingdings"/>
    </w:rPr>
  </w:style>
  <w:style w:type="character" w:customStyle="1" w:styleId="WW8Num9z1">
    <w:name w:val="WW8Num9z1"/>
    <w:uiPriority w:val="99"/>
    <w:rsid w:val="00C21A19"/>
    <w:rPr>
      <w:rFonts w:ascii="Courier New" w:hAnsi="Courier New" w:cs="Courier New"/>
    </w:rPr>
  </w:style>
  <w:style w:type="character" w:customStyle="1" w:styleId="WW8Num9z3">
    <w:name w:val="WW8Num9z3"/>
    <w:uiPriority w:val="99"/>
    <w:rsid w:val="00C21A19"/>
    <w:rPr>
      <w:rFonts w:ascii="Symbol" w:hAnsi="Symbol" w:cs="Symbol"/>
    </w:rPr>
  </w:style>
  <w:style w:type="character" w:customStyle="1" w:styleId="WW8Num10z1">
    <w:name w:val="WW8Num10z1"/>
    <w:uiPriority w:val="99"/>
    <w:rsid w:val="00C21A19"/>
    <w:rPr>
      <w:rFonts w:ascii="Symbol" w:hAnsi="Symbol" w:cs="Symbol"/>
    </w:rPr>
  </w:style>
  <w:style w:type="character" w:customStyle="1" w:styleId="WW8Num11z0">
    <w:name w:val="WW8Num11z0"/>
    <w:uiPriority w:val="99"/>
    <w:rsid w:val="00C21A19"/>
    <w:rPr>
      <w:rFonts w:ascii="Symbol" w:hAnsi="Symbol" w:cs="Symbol"/>
    </w:rPr>
  </w:style>
  <w:style w:type="character" w:customStyle="1" w:styleId="WW8Num11z1">
    <w:name w:val="WW8Num11z1"/>
    <w:uiPriority w:val="99"/>
    <w:rsid w:val="00C21A19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C21A19"/>
    <w:rPr>
      <w:rFonts w:ascii="Wingdings" w:hAnsi="Wingdings" w:cs="Wingdings"/>
    </w:rPr>
  </w:style>
  <w:style w:type="character" w:customStyle="1" w:styleId="WW8Num12z1">
    <w:name w:val="WW8Num12z1"/>
    <w:uiPriority w:val="99"/>
    <w:rsid w:val="00C21A19"/>
    <w:rPr>
      <w:rFonts w:ascii="Symbol" w:hAnsi="Symbol" w:cs="Symbol"/>
    </w:rPr>
  </w:style>
  <w:style w:type="character" w:customStyle="1" w:styleId="WW8Num12z2">
    <w:name w:val="WW8Num12z2"/>
    <w:uiPriority w:val="99"/>
    <w:rsid w:val="00C21A19"/>
    <w:rPr>
      <w:rFonts w:ascii="Wingdings" w:hAnsi="Wingdings" w:cs="Wingdings"/>
    </w:rPr>
  </w:style>
  <w:style w:type="character" w:customStyle="1" w:styleId="WW8Num14z0">
    <w:name w:val="WW8Num14z0"/>
    <w:uiPriority w:val="99"/>
    <w:rsid w:val="00C21A19"/>
    <w:rPr>
      <w:rFonts w:ascii="Symbol" w:hAnsi="Symbol" w:cs="Symbol"/>
    </w:rPr>
  </w:style>
  <w:style w:type="character" w:customStyle="1" w:styleId="WW8Num14z2">
    <w:name w:val="WW8Num14z2"/>
    <w:uiPriority w:val="99"/>
    <w:rsid w:val="00C21A19"/>
    <w:rPr>
      <w:rFonts w:ascii="Wingdings" w:hAnsi="Wingdings" w:cs="Wingdings"/>
    </w:rPr>
  </w:style>
  <w:style w:type="character" w:customStyle="1" w:styleId="WW8Num14z4">
    <w:name w:val="WW8Num14z4"/>
    <w:uiPriority w:val="99"/>
    <w:rsid w:val="00C21A19"/>
    <w:rPr>
      <w:rFonts w:ascii="Courier New" w:hAnsi="Courier New" w:cs="Courier New"/>
    </w:rPr>
  </w:style>
  <w:style w:type="character" w:customStyle="1" w:styleId="WW8Num15z0">
    <w:name w:val="WW8Num15z0"/>
    <w:uiPriority w:val="99"/>
    <w:rsid w:val="00C21A19"/>
    <w:rPr>
      <w:rFonts w:ascii="Wingdings" w:hAnsi="Wingdings" w:cs="Wingdings"/>
    </w:rPr>
  </w:style>
  <w:style w:type="character" w:customStyle="1" w:styleId="WW8Num15z1">
    <w:name w:val="WW8Num15z1"/>
    <w:uiPriority w:val="99"/>
    <w:rsid w:val="00C21A19"/>
    <w:rPr>
      <w:rFonts w:ascii="Courier New" w:hAnsi="Courier New" w:cs="Courier New"/>
    </w:rPr>
  </w:style>
  <w:style w:type="character" w:customStyle="1" w:styleId="WW8Num15z3">
    <w:name w:val="WW8Num15z3"/>
    <w:uiPriority w:val="99"/>
    <w:rsid w:val="00C21A19"/>
    <w:rPr>
      <w:rFonts w:ascii="Symbol" w:hAnsi="Symbol" w:cs="Symbol"/>
    </w:rPr>
  </w:style>
  <w:style w:type="character" w:customStyle="1" w:styleId="WW8Num16z0">
    <w:name w:val="WW8Num16z0"/>
    <w:uiPriority w:val="99"/>
    <w:rsid w:val="00C21A19"/>
    <w:rPr>
      <w:rFonts w:ascii="Symbol" w:hAnsi="Symbol" w:cs="Symbol"/>
    </w:rPr>
  </w:style>
  <w:style w:type="character" w:customStyle="1" w:styleId="WW8Num16z2">
    <w:name w:val="WW8Num16z2"/>
    <w:uiPriority w:val="99"/>
    <w:rsid w:val="00C21A19"/>
    <w:rPr>
      <w:rFonts w:ascii="Wingdings" w:hAnsi="Wingdings" w:cs="Wingdings"/>
    </w:rPr>
  </w:style>
  <w:style w:type="character" w:customStyle="1" w:styleId="WW8Num16z4">
    <w:name w:val="WW8Num16z4"/>
    <w:uiPriority w:val="99"/>
    <w:rsid w:val="00C21A19"/>
    <w:rPr>
      <w:rFonts w:ascii="Courier New" w:hAnsi="Courier New" w:cs="Courier New"/>
    </w:rPr>
  </w:style>
  <w:style w:type="character" w:customStyle="1" w:styleId="WW8Num19z0">
    <w:name w:val="WW8Num19z0"/>
    <w:uiPriority w:val="99"/>
    <w:rsid w:val="00C21A19"/>
    <w:rPr>
      <w:rFonts w:ascii="Wingdings" w:hAnsi="Wingdings" w:cs="Wingdings"/>
    </w:rPr>
  </w:style>
  <w:style w:type="character" w:customStyle="1" w:styleId="WW8Num19z1">
    <w:name w:val="WW8Num19z1"/>
    <w:uiPriority w:val="99"/>
    <w:rsid w:val="00C21A19"/>
    <w:rPr>
      <w:rFonts w:ascii="Courier New" w:hAnsi="Courier New" w:cs="Courier New"/>
    </w:rPr>
  </w:style>
  <w:style w:type="character" w:customStyle="1" w:styleId="WW8Num19z3">
    <w:name w:val="WW8Num19z3"/>
    <w:uiPriority w:val="99"/>
    <w:rsid w:val="00C21A19"/>
    <w:rPr>
      <w:rFonts w:ascii="Symbol" w:hAnsi="Symbol" w:cs="Symbol"/>
    </w:rPr>
  </w:style>
  <w:style w:type="character" w:customStyle="1" w:styleId="WW8Num20z0">
    <w:name w:val="WW8Num20z0"/>
    <w:uiPriority w:val="99"/>
    <w:rsid w:val="00C21A19"/>
    <w:rPr>
      <w:rFonts w:ascii="Wingdings" w:hAnsi="Wingdings" w:cs="Wingdings"/>
    </w:rPr>
  </w:style>
  <w:style w:type="character" w:customStyle="1" w:styleId="WW8Num20z1">
    <w:name w:val="WW8Num20z1"/>
    <w:uiPriority w:val="99"/>
    <w:rsid w:val="00C21A19"/>
    <w:rPr>
      <w:rFonts w:ascii="Courier New" w:hAnsi="Courier New" w:cs="Courier New"/>
    </w:rPr>
  </w:style>
  <w:style w:type="character" w:customStyle="1" w:styleId="WW8Num20z3">
    <w:name w:val="WW8Num20z3"/>
    <w:uiPriority w:val="99"/>
    <w:rsid w:val="00C21A19"/>
    <w:rPr>
      <w:rFonts w:ascii="Symbol" w:hAnsi="Symbol" w:cs="Symbol"/>
    </w:rPr>
  </w:style>
  <w:style w:type="character" w:customStyle="1" w:styleId="WW8Num22z0">
    <w:name w:val="WW8Num22z0"/>
    <w:uiPriority w:val="99"/>
    <w:rsid w:val="00C21A19"/>
    <w:rPr>
      <w:rFonts w:ascii="Wingdings" w:hAnsi="Wingdings" w:cs="Wingdings"/>
    </w:rPr>
  </w:style>
  <w:style w:type="character" w:customStyle="1" w:styleId="WW8Num22z1">
    <w:name w:val="WW8Num22z1"/>
    <w:uiPriority w:val="99"/>
    <w:rsid w:val="00C21A19"/>
    <w:rPr>
      <w:rFonts w:ascii="Courier New" w:hAnsi="Courier New" w:cs="Courier New"/>
    </w:rPr>
  </w:style>
  <w:style w:type="character" w:customStyle="1" w:styleId="WW8Num22z3">
    <w:name w:val="WW8Num22z3"/>
    <w:uiPriority w:val="99"/>
    <w:rsid w:val="00C21A19"/>
    <w:rPr>
      <w:rFonts w:ascii="Symbol" w:hAnsi="Symbol" w:cs="Symbol"/>
    </w:rPr>
  </w:style>
  <w:style w:type="character" w:customStyle="1" w:styleId="WW8Num23z0">
    <w:name w:val="WW8Num23z0"/>
    <w:uiPriority w:val="99"/>
    <w:rsid w:val="00C21A19"/>
    <w:rPr>
      <w:rFonts w:ascii="Symbol" w:hAnsi="Symbol" w:cs="Symbol"/>
    </w:rPr>
  </w:style>
  <w:style w:type="character" w:customStyle="1" w:styleId="WW8Num23z1">
    <w:name w:val="WW8Num23z1"/>
    <w:uiPriority w:val="99"/>
    <w:rsid w:val="00C21A19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C21A19"/>
    <w:rPr>
      <w:rFonts w:ascii="Wingdings" w:hAnsi="Wingdings" w:cs="Wingdings"/>
    </w:rPr>
  </w:style>
  <w:style w:type="character" w:customStyle="1" w:styleId="WW8Num24z0">
    <w:name w:val="WW8Num24z0"/>
    <w:uiPriority w:val="99"/>
    <w:rsid w:val="00C21A19"/>
    <w:rPr>
      <w:rFonts w:ascii="Symbol" w:hAnsi="Symbol" w:cs="Symbol"/>
    </w:rPr>
  </w:style>
  <w:style w:type="character" w:customStyle="1" w:styleId="WW8Num24z2">
    <w:name w:val="WW8Num24z2"/>
    <w:uiPriority w:val="99"/>
    <w:rsid w:val="00C21A19"/>
    <w:rPr>
      <w:rFonts w:eastAsia="Times New Roman"/>
      <w:b/>
      <w:bCs/>
      <w:color w:val="auto"/>
    </w:rPr>
  </w:style>
  <w:style w:type="character" w:customStyle="1" w:styleId="WW8Num24z4">
    <w:name w:val="WW8Num24z4"/>
    <w:uiPriority w:val="99"/>
    <w:rsid w:val="00C21A19"/>
    <w:rPr>
      <w:rFonts w:ascii="Courier New" w:hAnsi="Courier New" w:cs="Courier New"/>
    </w:rPr>
  </w:style>
  <w:style w:type="character" w:customStyle="1" w:styleId="WW8Num24z5">
    <w:name w:val="WW8Num24z5"/>
    <w:uiPriority w:val="99"/>
    <w:rsid w:val="00C21A19"/>
    <w:rPr>
      <w:rFonts w:ascii="Wingdings" w:hAnsi="Wingdings" w:cs="Wingdings"/>
    </w:rPr>
  </w:style>
  <w:style w:type="character" w:customStyle="1" w:styleId="WW8Num25z0">
    <w:name w:val="WW8Num25z0"/>
    <w:uiPriority w:val="99"/>
    <w:rsid w:val="00C21A19"/>
    <w:rPr>
      <w:rFonts w:ascii="Wingdings" w:hAnsi="Wingdings" w:cs="Wingdings"/>
    </w:rPr>
  </w:style>
  <w:style w:type="character" w:customStyle="1" w:styleId="WW8Num25z1">
    <w:name w:val="WW8Num25z1"/>
    <w:uiPriority w:val="99"/>
    <w:rsid w:val="00C21A19"/>
    <w:rPr>
      <w:rFonts w:ascii="Courier New" w:hAnsi="Courier New" w:cs="Courier New"/>
    </w:rPr>
  </w:style>
  <w:style w:type="character" w:customStyle="1" w:styleId="WW8Num25z3">
    <w:name w:val="WW8Num25z3"/>
    <w:uiPriority w:val="99"/>
    <w:rsid w:val="00C21A19"/>
    <w:rPr>
      <w:rFonts w:ascii="Symbol" w:hAnsi="Symbol" w:cs="Symbol"/>
    </w:rPr>
  </w:style>
  <w:style w:type="character" w:customStyle="1" w:styleId="WW8Num26z0">
    <w:name w:val="WW8Num26z0"/>
    <w:uiPriority w:val="99"/>
    <w:rsid w:val="00C21A19"/>
    <w:rPr>
      <w:rFonts w:ascii="Wingdings" w:hAnsi="Wingdings" w:cs="Wingdings"/>
    </w:rPr>
  </w:style>
  <w:style w:type="character" w:customStyle="1" w:styleId="WW8Num26z1">
    <w:name w:val="WW8Num26z1"/>
    <w:uiPriority w:val="99"/>
    <w:rsid w:val="00C21A19"/>
    <w:rPr>
      <w:rFonts w:ascii="Courier New" w:hAnsi="Courier New" w:cs="Courier New"/>
    </w:rPr>
  </w:style>
  <w:style w:type="character" w:customStyle="1" w:styleId="WW8Num26z3">
    <w:name w:val="WW8Num26z3"/>
    <w:uiPriority w:val="99"/>
    <w:rsid w:val="00C21A19"/>
    <w:rPr>
      <w:rFonts w:ascii="Symbol" w:hAnsi="Symbol" w:cs="Symbol"/>
    </w:rPr>
  </w:style>
  <w:style w:type="character" w:customStyle="1" w:styleId="WW8Num27z0">
    <w:name w:val="WW8Num27z0"/>
    <w:uiPriority w:val="99"/>
    <w:rsid w:val="00C21A19"/>
    <w:rPr>
      <w:rFonts w:ascii="Wingdings" w:hAnsi="Wingdings" w:cs="Wingdings"/>
    </w:rPr>
  </w:style>
  <w:style w:type="character" w:customStyle="1" w:styleId="WW8Num27z1">
    <w:name w:val="WW8Num27z1"/>
    <w:uiPriority w:val="99"/>
    <w:rsid w:val="00C21A19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C21A19"/>
    <w:rPr>
      <w:rFonts w:ascii="Symbol" w:hAnsi="Symbol" w:cs="Symbol"/>
    </w:rPr>
  </w:style>
  <w:style w:type="character" w:customStyle="1" w:styleId="WW8Num29z0">
    <w:name w:val="WW8Num29z0"/>
    <w:uiPriority w:val="99"/>
    <w:rsid w:val="00C21A19"/>
    <w:rPr>
      <w:rFonts w:ascii="Wingdings" w:hAnsi="Wingdings" w:cs="Wingdings"/>
    </w:rPr>
  </w:style>
  <w:style w:type="character" w:customStyle="1" w:styleId="WW8Num29z1">
    <w:name w:val="WW8Num29z1"/>
    <w:uiPriority w:val="99"/>
    <w:rsid w:val="00C21A19"/>
    <w:rPr>
      <w:rFonts w:ascii="Courier New" w:hAnsi="Courier New" w:cs="Courier New"/>
    </w:rPr>
  </w:style>
  <w:style w:type="character" w:customStyle="1" w:styleId="WW8Num29z3">
    <w:name w:val="WW8Num29z3"/>
    <w:uiPriority w:val="99"/>
    <w:rsid w:val="00C21A19"/>
    <w:rPr>
      <w:rFonts w:ascii="Symbol" w:hAnsi="Symbol" w:cs="Symbol"/>
    </w:rPr>
  </w:style>
  <w:style w:type="character" w:customStyle="1" w:styleId="WW8Num31z0">
    <w:name w:val="WW8Num31z0"/>
    <w:uiPriority w:val="99"/>
    <w:rsid w:val="00C21A19"/>
    <w:rPr>
      <w:rFonts w:ascii="Wingdings" w:hAnsi="Wingdings" w:cs="Wingdings"/>
    </w:rPr>
  </w:style>
  <w:style w:type="character" w:customStyle="1" w:styleId="WW8Num31z1">
    <w:name w:val="WW8Num31z1"/>
    <w:uiPriority w:val="99"/>
    <w:rsid w:val="00C21A19"/>
    <w:rPr>
      <w:rFonts w:ascii="Courier New" w:hAnsi="Courier New" w:cs="Courier New"/>
    </w:rPr>
  </w:style>
  <w:style w:type="character" w:customStyle="1" w:styleId="WW8Num31z3">
    <w:name w:val="WW8Num31z3"/>
    <w:uiPriority w:val="99"/>
    <w:rsid w:val="00C21A19"/>
    <w:rPr>
      <w:rFonts w:ascii="Symbol" w:hAnsi="Symbol" w:cs="Symbol"/>
    </w:rPr>
  </w:style>
  <w:style w:type="character" w:customStyle="1" w:styleId="WW8Num32z0">
    <w:name w:val="WW8Num32z0"/>
    <w:uiPriority w:val="99"/>
    <w:rsid w:val="00C21A19"/>
    <w:rPr>
      <w:rFonts w:ascii="Wingdings" w:hAnsi="Wingdings" w:cs="Wingdings"/>
    </w:rPr>
  </w:style>
  <w:style w:type="character" w:customStyle="1" w:styleId="WW8Num32z3">
    <w:name w:val="WW8Num32z3"/>
    <w:uiPriority w:val="99"/>
    <w:rsid w:val="00C21A19"/>
    <w:rPr>
      <w:rFonts w:ascii="Symbol" w:hAnsi="Symbol" w:cs="Symbol"/>
    </w:rPr>
  </w:style>
  <w:style w:type="character" w:customStyle="1" w:styleId="WW8Num32z4">
    <w:name w:val="WW8Num32z4"/>
    <w:uiPriority w:val="99"/>
    <w:rsid w:val="00C21A19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C21A19"/>
    <w:rPr>
      <w:rFonts w:ascii="Symbol" w:hAnsi="Symbol" w:cs="Symbol"/>
    </w:rPr>
  </w:style>
  <w:style w:type="character" w:customStyle="1" w:styleId="WW8Num34z2">
    <w:name w:val="WW8Num34z2"/>
    <w:uiPriority w:val="99"/>
    <w:rsid w:val="00C21A19"/>
    <w:rPr>
      <w:rFonts w:eastAsia="Times New Roman"/>
      <w:b/>
      <w:bCs/>
      <w:color w:val="auto"/>
    </w:rPr>
  </w:style>
  <w:style w:type="character" w:customStyle="1" w:styleId="WW8Num34z4">
    <w:name w:val="WW8Num34z4"/>
    <w:uiPriority w:val="99"/>
    <w:rsid w:val="00C21A19"/>
    <w:rPr>
      <w:rFonts w:ascii="Courier New" w:hAnsi="Courier New" w:cs="Courier New"/>
    </w:rPr>
  </w:style>
  <w:style w:type="character" w:customStyle="1" w:styleId="WW8Num34z5">
    <w:name w:val="WW8Num34z5"/>
    <w:uiPriority w:val="99"/>
    <w:rsid w:val="00C21A19"/>
    <w:rPr>
      <w:rFonts w:ascii="Wingdings" w:hAnsi="Wingdings" w:cs="Wingdings"/>
    </w:rPr>
  </w:style>
  <w:style w:type="character" w:customStyle="1" w:styleId="WW8Num35z0">
    <w:name w:val="WW8Num35z0"/>
    <w:uiPriority w:val="99"/>
    <w:rsid w:val="00C21A19"/>
    <w:rPr>
      <w:rFonts w:ascii="Wingdings" w:hAnsi="Wingdings" w:cs="Wingdings"/>
    </w:rPr>
  </w:style>
  <w:style w:type="character" w:customStyle="1" w:styleId="WW8Num35z1">
    <w:name w:val="WW8Num35z1"/>
    <w:uiPriority w:val="99"/>
    <w:rsid w:val="00C21A19"/>
    <w:rPr>
      <w:rFonts w:ascii="Courier New" w:hAnsi="Courier New" w:cs="Courier New"/>
    </w:rPr>
  </w:style>
  <w:style w:type="character" w:customStyle="1" w:styleId="WW8Num35z3">
    <w:name w:val="WW8Num35z3"/>
    <w:uiPriority w:val="99"/>
    <w:rsid w:val="00C21A19"/>
    <w:rPr>
      <w:rFonts w:ascii="Symbol" w:hAnsi="Symbol" w:cs="Symbol"/>
    </w:rPr>
  </w:style>
  <w:style w:type="character" w:customStyle="1" w:styleId="WW8Num36z0">
    <w:name w:val="WW8Num36z0"/>
    <w:uiPriority w:val="99"/>
    <w:rsid w:val="00C21A19"/>
    <w:rPr>
      <w:rFonts w:ascii="Wingdings" w:hAnsi="Wingdings" w:cs="Wingdings"/>
    </w:rPr>
  </w:style>
  <w:style w:type="character" w:customStyle="1" w:styleId="WW8Num36z1">
    <w:name w:val="WW8Num36z1"/>
    <w:uiPriority w:val="99"/>
    <w:rsid w:val="00C21A19"/>
    <w:rPr>
      <w:rFonts w:ascii="Courier New" w:hAnsi="Courier New" w:cs="Courier New"/>
    </w:rPr>
  </w:style>
  <w:style w:type="character" w:customStyle="1" w:styleId="WW8Num36z3">
    <w:name w:val="WW8Num36z3"/>
    <w:uiPriority w:val="99"/>
    <w:rsid w:val="00C21A19"/>
    <w:rPr>
      <w:rFonts w:ascii="Symbol" w:hAnsi="Symbol" w:cs="Symbol"/>
    </w:rPr>
  </w:style>
  <w:style w:type="character" w:customStyle="1" w:styleId="WW8Num39z0">
    <w:name w:val="WW8Num39z0"/>
    <w:uiPriority w:val="99"/>
    <w:rsid w:val="00C21A19"/>
    <w:rPr>
      <w:rFonts w:ascii="Wingdings" w:hAnsi="Wingdings" w:cs="Wingdings"/>
    </w:rPr>
  </w:style>
  <w:style w:type="character" w:customStyle="1" w:styleId="WW8Num39z1">
    <w:name w:val="WW8Num39z1"/>
    <w:uiPriority w:val="99"/>
    <w:rsid w:val="00C21A19"/>
    <w:rPr>
      <w:rFonts w:ascii="Courier New" w:hAnsi="Courier New" w:cs="Courier New"/>
    </w:rPr>
  </w:style>
  <w:style w:type="character" w:customStyle="1" w:styleId="WW8Num39z3">
    <w:name w:val="WW8Num39z3"/>
    <w:uiPriority w:val="99"/>
    <w:rsid w:val="00C21A19"/>
    <w:rPr>
      <w:rFonts w:ascii="Symbol" w:hAnsi="Symbol" w:cs="Symbol"/>
    </w:rPr>
  </w:style>
  <w:style w:type="character" w:customStyle="1" w:styleId="WW8Num40z0">
    <w:name w:val="WW8Num40z0"/>
    <w:uiPriority w:val="99"/>
    <w:rsid w:val="00C21A19"/>
    <w:rPr>
      <w:rFonts w:ascii="Symbol" w:hAnsi="Symbol" w:cs="Symbol"/>
    </w:rPr>
  </w:style>
  <w:style w:type="character" w:customStyle="1" w:styleId="WW8Num40z1">
    <w:name w:val="WW8Num40z1"/>
    <w:uiPriority w:val="99"/>
    <w:rsid w:val="00C21A19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C21A19"/>
    <w:rPr>
      <w:rFonts w:ascii="Wingdings" w:hAnsi="Wingdings" w:cs="Wingdings"/>
    </w:rPr>
  </w:style>
  <w:style w:type="character" w:customStyle="1" w:styleId="Domylnaczcionkaakapitu1">
    <w:name w:val="Domyślna czcionka akapitu1"/>
    <w:uiPriority w:val="99"/>
    <w:rsid w:val="00C21A19"/>
  </w:style>
  <w:style w:type="character" w:customStyle="1" w:styleId="Znakinumeracji">
    <w:name w:val="Znaki numeracji"/>
    <w:uiPriority w:val="99"/>
    <w:rsid w:val="00C21A19"/>
  </w:style>
  <w:style w:type="character" w:customStyle="1" w:styleId="Symbolewypunktowania">
    <w:name w:val="Symbole wypunktowania"/>
    <w:uiPriority w:val="99"/>
    <w:rsid w:val="00C21A19"/>
    <w:rPr>
      <w:rFonts w:ascii="OpenSymbol" w:eastAsia="OpenSymbol" w:hAnsi="OpenSymbol" w:cs="OpenSymbol"/>
    </w:rPr>
  </w:style>
  <w:style w:type="paragraph" w:customStyle="1" w:styleId="Nagwek1">
    <w:name w:val="Nagłówek1"/>
    <w:basedOn w:val="Normal"/>
    <w:next w:val="BodyText"/>
    <w:uiPriority w:val="99"/>
    <w:rsid w:val="00C21A1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C21A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3AAE"/>
    <w:rPr>
      <w:sz w:val="24"/>
      <w:szCs w:val="24"/>
      <w:lang w:eastAsia="ar-SA"/>
    </w:rPr>
  </w:style>
  <w:style w:type="paragraph" w:styleId="List">
    <w:name w:val="List"/>
    <w:basedOn w:val="BodyText"/>
    <w:uiPriority w:val="99"/>
    <w:semiHidden/>
    <w:rsid w:val="00C21A19"/>
  </w:style>
  <w:style w:type="paragraph" w:customStyle="1" w:styleId="Podpis1">
    <w:name w:val="Podpis1"/>
    <w:basedOn w:val="Normal"/>
    <w:uiPriority w:val="99"/>
    <w:rsid w:val="00C21A1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C21A19"/>
    <w:pPr>
      <w:suppressLineNumbers/>
    </w:pPr>
  </w:style>
  <w:style w:type="paragraph" w:styleId="ListParagraph">
    <w:name w:val="List Paragraph"/>
    <w:basedOn w:val="Normal"/>
    <w:uiPriority w:val="99"/>
    <w:qFormat/>
    <w:rsid w:val="00C21A1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99"/>
    <w:qFormat/>
    <w:rsid w:val="00C21A19"/>
    <w:pPr>
      <w:suppressAutoHyphens/>
    </w:pPr>
    <w:rPr>
      <w:rFonts w:ascii="Calibri" w:hAnsi="Calibri" w:cs="Calibri"/>
      <w:lang w:eastAsia="ar-SA"/>
    </w:rPr>
  </w:style>
  <w:style w:type="paragraph" w:styleId="NormalWeb">
    <w:name w:val="Normal (Web)"/>
    <w:basedOn w:val="Normal"/>
    <w:uiPriority w:val="99"/>
    <w:rsid w:val="0031036C"/>
    <w:pPr>
      <w:widowControl w:val="0"/>
      <w:spacing w:line="100" w:lineRule="atLeast"/>
      <w:jc w:val="both"/>
    </w:pPr>
    <w:rPr>
      <w:kern w:val="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C21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AAE"/>
    <w:rPr>
      <w:sz w:val="0"/>
      <w:szCs w:val="0"/>
      <w:lang w:eastAsia="ar-SA"/>
    </w:rPr>
  </w:style>
  <w:style w:type="paragraph" w:styleId="BodyText2">
    <w:name w:val="Body Text 2"/>
    <w:basedOn w:val="Normal"/>
    <w:link w:val="BodyText2Char"/>
    <w:uiPriority w:val="99"/>
    <w:semiHidden/>
    <w:rsid w:val="00EF59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F5977"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6A2F93"/>
    <w:pPr>
      <w:tabs>
        <w:tab w:val="center" w:pos="4536"/>
        <w:tab w:val="right" w:pos="9072"/>
      </w:tabs>
      <w:suppressAutoHyphens w:val="0"/>
      <w:spacing w:after="200" w:line="252" w:lineRule="auto"/>
    </w:pPr>
    <w:rPr>
      <w:rFonts w:ascii="Cambria" w:hAnsi="Cambria" w:cs="Cambria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A2F93"/>
    <w:rPr>
      <w:rFonts w:ascii="Cambria" w:hAnsi="Cambria" w:cs="Cambria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9823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8232B"/>
    <w:rPr>
      <w:sz w:val="24"/>
      <w:szCs w:val="24"/>
      <w:lang w:eastAsia="ar-SA" w:bidi="ar-SA"/>
    </w:rPr>
  </w:style>
  <w:style w:type="paragraph" w:customStyle="1" w:styleId="Normalny1">
    <w:name w:val="Normalny1"/>
    <w:uiPriority w:val="99"/>
    <w:rsid w:val="00A63697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PlainText">
    <w:name w:val="Plain Text"/>
    <w:basedOn w:val="Normal"/>
    <w:link w:val="PlainTextChar"/>
    <w:uiPriority w:val="99"/>
    <w:rsid w:val="00A63697"/>
    <w:pPr>
      <w:widowControl w:val="0"/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3AAE"/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6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1695</TotalTime>
  <Pages>4</Pages>
  <Words>1654</Words>
  <Characters>9925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Prudnik 2009-04-17</dc:title>
  <dc:subject/>
  <dc:creator>jan</dc:creator>
  <cp:keywords/>
  <dc:description/>
  <cp:lastModifiedBy>user</cp:lastModifiedBy>
  <cp:revision>18</cp:revision>
  <cp:lastPrinted>2013-01-29T12:53:00Z</cp:lastPrinted>
  <dcterms:created xsi:type="dcterms:W3CDTF">2011-08-17T13:29:00Z</dcterms:created>
  <dcterms:modified xsi:type="dcterms:W3CDTF">2013-01-29T13:18:00Z</dcterms:modified>
</cp:coreProperties>
</file>