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E" w:rsidRPr="00EF592C" w:rsidRDefault="00C80F8E" w:rsidP="00D30C76">
      <w:pPr>
        <w:jc w:val="right"/>
      </w:pPr>
      <w:r w:rsidRPr="0031036C">
        <w:t>Głuchołazy 201</w:t>
      </w:r>
      <w:r w:rsidR="000C26A1">
        <w:t>4</w:t>
      </w:r>
      <w:r w:rsidRPr="00EF592C">
        <w:t>-0</w:t>
      </w:r>
      <w:r w:rsidR="00BE1DDD" w:rsidRPr="00EF592C">
        <w:t>3</w:t>
      </w:r>
      <w:r w:rsidR="00613709" w:rsidRPr="00EF592C">
        <w:t>-</w:t>
      </w:r>
      <w:r w:rsidR="00BE1DDD" w:rsidRPr="00EF592C">
        <w:t>1</w:t>
      </w:r>
      <w:r w:rsidR="00EF592C">
        <w:t>9</w:t>
      </w:r>
    </w:p>
    <w:p w:rsidR="00C80F8E" w:rsidRPr="0031036C" w:rsidRDefault="00C80F8E" w:rsidP="00D30C76">
      <w:r w:rsidRPr="00EF592C">
        <w:t>RR.6220.</w:t>
      </w:r>
      <w:r w:rsidR="00516DBC" w:rsidRPr="00EF592C">
        <w:t>19</w:t>
      </w:r>
      <w:r w:rsidR="00F32CBA" w:rsidRPr="00EF592C">
        <w:t>a</w:t>
      </w:r>
      <w:r w:rsidRPr="00EF592C">
        <w:t>.2013.PD</w:t>
      </w:r>
    </w:p>
    <w:p w:rsidR="00C80F8E" w:rsidRPr="0031036C" w:rsidRDefault="00C80F8E" w:rsidP="00D30C76"/>
    <w:p w:rsidR="00C80F8E" w:rsidRDefault="00BE1DDD" w:rsidP="00D30C76">
      <w:pPr>
        <w:jc w:val="center"/>
        <w:rPr>
          <w:b/>
        </w:rPr>
      </w:pPr>
      <w:r w:rsidRPr="00BE1DDD">
        <w:rPr>
          <w:b/>
        </w:rPr>
        <w:t>DECYZJA</w:t>
      </w:r>
    </w:p>
    <w:p w:rsidR="006B3140" w:rsidRPr="00BE1DDD" w:rsidRDefault="006B3140" w:rsidP="00D30C76">
      <w:pPr>
        <w:jc w:val="center"/>
        <w:rPr>
          <w:b/>
          <w:bCs/>
        </w:rPr>
      </w:pPr>
      <w:r>
        <w:rPr>
          <w:b/>
        </w:rPr>
        <w:t>o środowiskowych uwarunkowaniach</w:t>
      </w:r>
    </w:p>
    <w:p w:rsidR="00C80F8E" w:rsidRPr="0031036C" w:rsidRDefault="00C80F8E" w:rsidP="00D30C76">
      <w:pPr>
        <w:rPr>
          <w:b/>
          <w:bCs/>
        </w:rPr>
      </w:pPr>
    </w:p>
    <w:p w:rsidR="00C80F8E" w:rsidRPr="0031036C" w:rsidRDefault="00C80F8E" w:rsidP="00D30C76">
      <w:pPr>
        <w:rPr>
          <w:b/>
          <w:bCs/>
        </w:rPr>
      </w:pPr>
    </w:p>
    <w:p w:rsidR="00C80F8E" w:rsidRPr="00A04766" w:rsidRDefault="00C80F8E" w:rsidP="00D30C76">
      <w:pPr>
        <w:ind w:firstLine="708"/>
        <w:jc w:val="both"/>
      </w:pPr>
      <w:r w:rsidRPr="00A04766">
        <w:t xml:space="preserve">Na podstawie </w:t>
      </w:r>
      <w:r w:rsidR="00BE1DDD" w:rsidRPr="00A04766">
        <w:t>art. 71 ust. 2 pkt 2, art. 75 ust. 1 pkt 4, art. 84 oraz art. 85 ust. 1 i ust</w:t>
      </w:r>
      <w:r w:rsidR="005A4605">
        <w:t>.</w:t>
      </w:r>
      <w:r w:rsidR="00BE1DDD" w:rsidRPr="00A04766">
        <w:t xml:space="preserve"> 2 pkt 2 ustawy z dnia 3 października 2008</w:t>
      </w:r>
      <w:r w:rsidR="00A04766" w:rsidRPr="00A04766">
        <w:t xml:space="preserve"> </w:t>
      </w:r>
      <w:r w:rsidR="00BE1DDD" w:rsidRPr="00A04766">
        <w:t>r. o udostępnianiu informacji o środowisku i jego ochronie, udziale społeczeństwa w ochronie środowiska oraz o ocenach oddziaływania na</w:t>
      </w:r>
      <w:r w:rsidR="00B23070" w:rsidRPr="00A04766">
        <w:t> </w:t>
      </w:r>
      <w:r w:rsidR="005A4605">
        <w:t>środowisko (Dz.</w:t>
      </w:r>
      <w:r w:rsidR="00BE1DDD" w:rsidRPr="00A04766">
        <w:t xml:space="preserve">U. </w:t>
      </w:r>
      <w:r w:rsidR="00B23070" w:rsidRPr="00A04766">
        <w:t xml:space="preserve">z 2013 r., poz.1235 </w:t>
      </w:r>
      <w:r w:rsidR="00BE1DDD" w:rsidRPr="00A04766">
        <w:t xml:space="preserve">ze zm.) w związku z </w:t>
      </w:r>
      <w:r w:rsidRPr="00A04766">
        <w:t>art. 1</w:t>
      </w:r>
      <w:r w:rsidR="00BE1DDD" w:rsidRPr="00A04766">
        <w:t>04</w:t>
      </w:r>
      <w:r w:rsidRPr="00A04766">
        <w:t xml:space="preserve"> ustawy z dnia 14 czerwca 1960</w:t>
      </w:r>
      <w:r w:rsidR="00A04766" w:rsidRPr="00A04766">
        <w:t xml:space="preserve"> </w:t>
      </w:r>
      <w:r w:rsidRPr="00A04766">
        <w:t xml:space="preserve">r. Kodeks postępowania administracyjnego </w:t>
      </w:r>
      <w:r w:rsidR="00F73C11" w:rsidRPr="00A04766">
        <w:t>(Dz.U.</w:t>
      </w:r>
      <w:r w:rsidR="005A4605">
        <w:t xml:space="preserve"> z 2013r., poz. </w:t>
      </w:r>
      <w:r w:rsidR="00F73C11" w:rsidRPr="00A04766">
        <w:t>267-j.t.)</w:t>
      </w:r>
      <w:r w:rsidR="00B23070" w:rsidRPr="00A04766">
        <w:t>, w</w:t>
      </w:r>
      <w:r w:rsidR="005A4605">
        <w:t> </w:t>
      </w:r>
      <w:r w:rsidR="00B23070" w:rsidRPr="00A04766">
        <w:t>związku z </w:t>
      </w:r>
      <w:r w:rsidRPr="00A04766">
        <w:t xml:space="preserve">art. </w:t>
      </w:r>
      <w:r w:rsidR="00BF392D" w:rsidRPr="00A04766">
        <w:t>§ 3 ust.</w:t>
      </w:r>
      <w:r w:rsidR="0017701C" w:rsidRPr="00A04766">
        <w:t>1</w:t>
      </w:r>
      <w:r w:rsidR="00BF392D" w:rsidRPr="00A04766">
        <w:t xml:space="preserve"> pkt </w:t>
      </w:r>
      <w:r w:rsidR="0017701C" w:rsidRPr="00A04766">
        <w:t>7</w:t>
      </w:r>
      <w:r w:rsidRPr="00A04766">
        <w:t xml:space="preserve"> rozporządzenia Rady Ministrów z dnia 9 listopada 2010</w:t>
      </w:r>
      <w:r w:rsidR="00A04766" w:rsidRPr="00A04766">
        <w:t xml:space="preserve"> </w:t>
      </w:r>
      <w:r w:rsidRPr="00A04766">
        <w:t>r. w</w:t>
      </w:r>
      <w:r w:rsidR="005A4605">
        <w:t> </w:t>
      </w:r>
      <w:r w:rsidRPr="00A04766">
        <w:t>sprawie przedsięwzięć mogących znacząco</w:t>
      </w:r>
      <w:r w:rsidR="005A4605">
        <w:t xml:space="preserve"> oddziaływać na środowisko (Dz.</w:t>
      </w:r>
      <w:r w:rsidRPr="00A04766">
        <w:t>U. Nr 213, poz. 1397), po rozpatrzeniu wniosku</w:t>
      </w:r>
      <w:r w:rsidR="00A23691" w:rsidRPr="00A04766">
        <w:t xml:space="preserve"> inwestora</w:t>
      </w:r>
      <w:r w:rsidRPr="00A04766">
        <w:t xml:space="preserve"> </w:t>
      </w:r>
      <w:r w:rsidR="00227E5A" w:rsidRPr="00A04766">
        <w:t>GB Szybowice 301 Sp. z o.o.</w:t>
      </w:r>
      <w:r w:rsidR="00A23691" w:rsidRPr="00A04766">
        <w:t>,</w:t>
      </w:r>
      <w:r w:rsidR="00227E5A" w:rsidRPr="00A04766">
        <w:t xml:space="preserve"> ul. Wilcza 46</w:t>
      </w:r>
      <w:r w:rsidR="00A23691" w:rsidRPr="00A04766">
        <w:t>,</w:t>
      </w:r>
      <w:r w:rsidR="00227E5A" w:rsidRPr="00A04766">
        <w:t xml:space="preserve"> 00-679 Warszawa</w:t>
      </w:r>
      <w:r w:rsidR="00A23691" w:rsidRPr="00A04766">
        <w:t>, działają</w:t>
      </w:r>
      <w:r w:rsidR="005A4605">
        <w:t>cego przez prokurenta Pana Jean</w:t>
      </w:r>
      <w:r w:rsidR="00A23691" w:rsidRPr="00A04766">
        <w:t xml:space="preserve"> –</w:t>
      </w:r>
      <w:r w:rsidR="00744BDB">
        <w:t xml:space="preserve"> </w:t>
      </w:r>
      <w:r w:rsidR="00A23691" w:rsidRPr="00A04766">
        <w:t>Claud</w:t>
      </w:r>
      <w:r w:rsidR="00CA35C6">
        <w:t>e</w:t>
      </w:r>
      <w:r w:rsidR="00A23691" w:rsidRPr="00A04766">
        <w:t xml:space="preserve"> </w:t>
      </w:r>
      <w:r w:rsidR="006B3140" w:rsidRPr="00A04766">
        <w:t>Moustacakis,</w:t>
      </w:r>
      <w:r w:rsidR="00A23691" w:rsidRPr="00A04766">
        <w:t xml:space="preserve"> a</w:t>
      </w:r>
      <w:r w:rsidR="005A4605">
        <w:t> </w:t>
      </w:r>
      <w:r w:rsidR="00A23691" w:rsidRPr="00A04766">
        <w:t>następnie przez pełnomocnika Panią Magdalenę Łabaziewicz</w:t>
      </w:r>
    </w:p>
    <w:p w:rsidR="00C80F8E" w:rsidRPr="0031036C" w:rsidRDefault="00C80F8E" w:rsidP="00D30C76">
      <w:pPr>
        <w:jc w:val="both"/>
      </w:pPr>
    </w:p>
    <w:p w:rsidR="007A3793" w:rsidRDefault="00A23691" w:rsidP="007A3793">
      <w:pPr>
        <w:autoSpaceDE w:val="0"/>
        <w:jc w:val="center"/>
        <w:rPr>
          <w:b/>
          <w:u w:val="single"/>
        </w:rPr>
      </w:pPr>
      <w:r w:rsidRPr="00C919E4">
        <w:rPr>
          <w:b/>
          <w:u w:val="single"/>
        </w:rPr>
        <w:t>stwierdzam</w:t>
      </w:r>
    </w:p>
    <w:p w:rsidR="007A3793" w:rsidRDefault="007A3793" w:rsidP="007A3793">
      <w:pPr>
        <w:autoSpaceDE w:val="0"/>
        <w:jc w:val="center"/>
        <w:rPr>
          <w:b/>
          <w:u w:val="single"/>
        </w:rPr>
      </w:pPr>
    </w:p>
    <w:p w:rsidR="00C80F8E" w:rsidRPr="00C919E4" w:rsidRDefault="00A23691" w:rsidP="00C919E4">
      <w:pPr>
        <w:autoSpaceDE w:val="0"/>
        <w:jc w:val="both"/>
        <w:rPr>
          <w:b/>
          <w:bCs/>
        </w:rPr>
      </w:pPr>
      <w:r w:rsidRPr="00C919E4">
        <w:rPr>
          <w:b/>
          <w:u w:val="single"/>
        </w:rPr>
        <w:t>brak potrzeby</w:t>
      </w:r>
      <w:r w:rsidR="00C80F8E" w:rsidRPr="00C919E4">
        <w:rPr>
          <w:b/>
          <w:u w:val="single"/>
        </w:rPr>
        <w:t xml:space="preserve"> przeprowadzenia oceny oddziaływania na środowisko</w:t>
      </w:r>
      <w:r w:rsidR="00C80F8E" w:rsidRPr="00C919E4">
        <w:rPr>
          <w:b/>
        </w:rPr>
        <w:t xml:space="preserve"> przedsięwzięcia p.n. </w:t>
      </w:r>
      <w:r w:rsidR="00F73C11" w:rsidRPr="00C919E4">
        <w:rPr>
          <w:b/>
          <w:bCs/>
        </w:rPr>
        <w:t>„</w:t>
      </w:r>
      <w:r w:rsidR="00227E5A" w:rsidRPr="00C919E4">
        <w:rPr>
          <w:b/>
          <w:bCs/>
        </w:rPr>
        <w:t>Budowie elektroenergetycznej stacji transformatorowej SN/110</w:t>
      </w:r>
      <w:r w:rsidR="005A4605">
        <w:rPr>
          <w:b/>
          <w:bCs/>
        </w:rPr>
        <w:t>k</w:t>
      </w:r>
      <w:r w:rsidR="00227E5A" w:rsidRPr="00C919E4">
        <w:rPr>
          <w:b/>
          <w:bCs/>
        </w:rPr>
        <w:t>V (Głównego Punktu Odbioru – GPO)</w:t>
      </w:r>
      <w:r w:rsidR="00F73C11" w:rsidRPr="00C919E4">
        <w:rPr>
          <w:b/>
          <w:bCs/>
        </w:rPr>
        <w:t>”</w:t>
      </w:r>
      <w:r w:rsidR="00C919E4" w:rsidRPr="00C919E4">
        <w:rPr>
          <w:b/>
          <w:bCs/>
        </w:rPr>
        <w:t xml:space="preserve"> planowanego na działkach nr 118/2, 118/3, 118/4 obręb Nowy Las, w gminie Głuchołazy</w:t>
      </w:r>
      <w:r w:rsidR="00B5314D">
        <w:rPr>
          <w:b/>
          <w:bCs/>
        </w:rPr>
        <w:t xml:space="preserve">, </w:t>
      </w:r>
      <w:r w:rsidR="00B5314D" w:rsidRPr="00B5314D">
        <w:rPr>
          <w:b/>
          <w:bCs/>
        </w:rPr>
        <w:t>powiat nyski, województwo opolskie.</w:t>
      </w:r>
    </w:p>
    <w:p w:rsidR="00C919E4" w:rsidRDefault="00C919E4" w:rsidP="00C919E4">
      <w:pPr>
        <w:autoSpaceDE w:val="0"/>
        <w:jc w:val="both"/>
        <w:rPr>
          <w:b/>
        </w:rPr>
      </w:pPr>
    </w:p>
    <w:p w:rsidR="00C919E4" w:rsidRDefault="00C919E4" w:rsidP="00C919E4">
      <w:pPr>
        <w:autoSpaceDE w:val="0"/>
        <w:jc w:val="both"/>
        <w:rPr>
          <w:b/>
        </w:rPr>
      </w:pPr>
    </w:p>
    <w:p w:rsidR="00C80F8E" w:rsidRPr="0031036C" w:rsidRDefault="00C80F8E" w:rsidP="00D30C76">
      <w:pPr>
        <w:tabs>
          <w:tab w:val="left" w:pos="340"/>
          <w:tab w:val="left" w:pos="680"/>
        </w:tabs>
        <w:jc w:val="center"/>
        <w:rPr>
          <w:b/>
          <w:bCs/>
        </w:rPr>
      </w:pPr>
      <w:r w:rsidRPr="0031036C">
        <w:rPr>
          <w:b/>
          <w:bCs/>
        </w:rPr>
        <w:t>Uzasadnienie</w:t>
      </w:r>
    </w:p>
    <w:p w:rsidR="00C80F8E" w:rsidRPr="0031036C" w:rsidRDefault="00C80F8E" w:rsidP="00D30C76">
      <w:pPr>
        <w:tabs>
          <w:tab w:val="left" w:pos="340"/>
          <w:tab w:val="left" w:pos="680"/>
        </w:tabs>
        <w:jc w:val="both"/>
      </w:pPr>
    </w:p>
    <w:p w:rsidR="00815072" w:rsidRPr="00744BDB" w:rsidRDefault="00C80F8E" w:rsidP="00744BDB">
      <w:pPr>
        <w:numPr>
          <w:ilvl w:val="0"/>
          <w:numId w:val="1"/>
        </w:numPr>
        <w:autoSpaceDE w:val="0"/>
        <w:spacing w:after="240"/>
        <w:jc w:val="both"/>
      </w:pPr>
      <w:r w:rsidRPr="0031036C">
        <w:t xml:space="preserve">Wnioskiem z dnia </w:t>
      </w:r>
      <w:r w:rsidR="00810269">
        <w:t>0</w:t>
      </w:r>
      <w:r w:rsidR="00A23691">
        <w:t>2</w:t>
      </w:r>
      <w:r w:rsidRPr="0031036C">
        <w:t>.</w:t>
      </w:r>
      <w:r w:rsidR="00BA1AC5">
        <w:t>1</w:t>
      </w:r>
      <w:r w:rsidR="00810269">
        <w:t>2</w:t>
      </w:r>
      <w:r w:rsidRPr="0031036C">
        <w:t>.201</w:t>
      </w:r>
      <w:r w:rsidR="00BA1AC5">
        <w:t>3</w:t>
      </w:r>
      <w:r w:rsidRPr="0031036C">
        <w:t xml:space="preserve"> r. </w:t>
      </w:r>
      <w:r w:rsidR="00A23691">
        <w:t>(data wpływu 04.12.2013 r</w:t>
      </w:r>
      <w:r w:rsidR="005A4605">
        <w:t>.</w:t>
      </w:r>
      <w:r w:rsidR="00A23691">
        <w:t>) inwestor</w:t>
      </w:r>
      <w:r w:rsidR="00C45E1B">
        <w:t xml:space="preserve"> </w:t>
      </w:r>
      <w:r w:rsidR="00C45E1B" w:rsidRPr="00C45E1B">
        <w:t>GB Szybowice 301 Sp. z o.o.</w:t>
      </w:r>
      <w:r w:rsidR="00A23691">
        <w:t>,</w:t>
      </w:r>
      <w:r w:rsidR="00C45E1B" w:rsidRPr="00C45E1B">
        <w:t xml:space="preserve"> ul. Wilcza 46</w:t>
      </w:r>
      <w:r w:rsidR="00A23691">
        <w:t>,</w:t>
      </w:r>
      <w:r w:rsidR="00C45E1B" w:rsidRPr="00C45E1B">
        <w:t xml:space="preserve"> 00-679 Warszawa</w:t>
      </w:r>
      <w:r w:rsidR="00A23691">
        <w:t>,</w:t>
      </w:r>
      <w:r w:rsidRPr="0031036C">
        <w:t xml:space="preserve"> </w:t>
      </w:r>
      <w:r w:rsidR="00BA1AC5">
        <w:t xml:space="preserve">wystąpił </w:t>
      </w:r>
      <w:r w:rsidRPr="0031036C">
        <w:t>o wydanie decyzji o</w:t>
      </w:r>
      <w:r w:rsidR="005A4605">
        <w:t> </w:t>
      </w:r>
      <w:r w:rsidRPr="0031036C">
        <w:t xml:space="preserve">środowiskowych uwarunkowaniach przedsięwzięcia p.n. </w:t>
      </w:r>
      <w:r w:rsidR="002A6B0F" w:rsidRPr="00797352">
        <w:rPr>
          <w:b/>
          <w:bCs/>
        </w:rPr>
        <w:t>„</w:t>
      </w:r>
      <w:r w:rsidR="00C45E1B" w:rsidRPr="00797352">
        <w:rPr>
          <w:b/>
          <w:bCs/>
        </w:rPr>
        <w:t>Budow</w:t>
      </w:r>
      <w:r w:rsidR="00A23691" w:rsidRPr="00797352">
        <w:rPr>
          <w:b/>
          <w:bCs/>
        </w:rPr>
        <w:t xml:space="preserve">a </w:t>
      </w:r>
      <w:r w:rsidR="00C45E1B" w:rsidRPr="00797352">
        <w:rPr>
          <w:b/>
          <w:bCs/>
        </w:rPr>
        <w:t>elektroenergetycznej stacji transformatorowej SN/110</w:t>
      </w:r>
      <w:r w:rsidR="005A4605">
        <w:rPr>
          <w:b/>
          <w:bCs/>
        </w:rPr>
        <w:t>k</w:t>
      </w:r>
      <w:r w:rsidR="00C45E1B" w:rsidRPr="00797352">
        <w:rPr>
          <w:b/>
          <w:bCs/>
        </w:rPr>
        <w:t>V (Głównego Punktu Odbioru – GPO)</w:t>
      </w:r>
      <w:r w:rsidR="002A6B0F" w:rsidRPr="00797352">
        <w:rPr>
          <w:b/>
          <w:bCs/>
        </w:rPr>
        <w:t>”</w:t>
      </w:r>
      <w:r w:rsidR="00815072">
        <w:rPr>
          <w:b/>
          <w:bCs/>
        </w:rPr>
        <w:t xml:space="preserve">. </w:t>
      </w:r>
      <w:r w:rsidR="006B3140">
        <w:rPr>
          <w:bCs/>
        </w:rPr>
        <w:t>Do wniosku dołączono: kartę informacyjną przedsięwzięcia (3</w:t>
      </w:r>
      <w:r w:rsidR="005A4605">
        <w:rPr>
          <w:bCs/>
        </w:rPr>
        <w:t> </w:t>
      </w:r>
      <w:r w:rsidR="006B3140">
        <w:rPr>
          <w:bCs/>
        </w:rPr>
        <w:t>egz.), potwierdzoną kopię mapy ewidencyjnej obejmującą przewidywany teren</w:t>
      </w:r>
      <w:r w:rsidR="005A4605">
        <w:rPr>
          <w:bCs/>
        </w:rPr>
        <w:t>,</w:t>
      </w:r>
      <w:r w:rsidR="006B3140">
        <w:rPr>
          <w:bCs/>
        </w:rPr>
        <w:t xml:space="preserve"> na którym będzie realizowane przedsięwzięcie oraz obejmującej obszar na który będzie oddziaływać przedsięwzięcie</w:t>
      </w:r>
      <w:r w:rsidR="00AB42FD">
        <w:rPr>
          <w:bCs/>
        </w:rPr>
        <w:t xml:space="preserve">, potwierdzenie dokonania opłaty skarbowej oraz dokument stwierdzający prokurę </w:t>
      </w:r>
      <w:r w:rsidR="00B808B7">
        <w:rPr>
          <w:bCs/>
        </w:rPr>
        <w:t>(</w:t>
      </w:r>
      <w:r w:rsidR="00AB42FD">
        <w:rPr>
          <w:bCs/>
        </w:rPr>
        <w:t>waz z ich zapisem w formie elektronicznej na informatycznym nośniku danych</w:t>
      </w:r>
      <w:r w:rsidR="00B808B7">
        <w:rPr>
          <w:bCs/>
        </w:rPr>
        <w:t>)</w:t>
      </w:r>
      <w:r w:rsidR="00A2090A">
        <w:rPr>
          <w:bCs/>
        </w:rPr>
        <w:t>.</w:t>
      </w:r>
      <w:r w:rsidR="009E0E16">
        <w:rPr>
          <w:bCs/>
        </w:rPr>
        <w:t xml:space="preserve"> Pismem z dnia 10.12.2013 r.</w:t>
      </w:r>
      <w:r w:rsidR="00596F01">
        <w:rPr>
          <w:bCs/>
        </w:rPr>
        <w:t xml:space="preserve"> oraz 17.02.2014 r.</w:t>
      </w:r>
      <w:r w:rsidR="009E0E16">
        <w:rPr>
          <w:bCs/>
        </w:rPr>
        <w:t xml:space="preserve"> Inwestor przedłożył wypis z rejestru gruntów.</w:t>
      </w:r>
    </w:p>
    <w:p w:rsidR="00B97BD1" w:rsidRPr="003B65CA" w:rsidRDefault="00B97BD1" w:rsidP="003B65CA">
      <w:pPr>
        <w:numPr>
          <w:ilvl w:val="0"/>
          <w:numId w:val="1"/>
        </w:numPr>
        <w:autoSpaceDE w:val="0"/>
        <w:jc w:val="both"/>
      </w:pPr>
      <w:r w:rsidRPr="003B65CA">
        <w:t xml:space="preserve">Planowane przedsięwzięcia </w:t>
      </w:r>
      <w:r w:rsidR="00A10F12" w:rsidRPr="003B65CA">
        <w:t xml:space="preserve">jest </w:t>
      </w:r>
      <w:r w:rsidRPr="003B65CA">
        <w:t>klasyfikowane jako przedsięwzięcie mogące potencjalnie znacząco oddziaływać na środowisko na podstawie § 3 ust. 1 pkt 7 rozporządzenia Rady Ministrów z dnia 9 listopada 2010 r. w sprawie przedsięwzięć mogących znacząco oddziaływać na środowisko (Dz. U. Nr 213, poz. 1397 ze zm.), o</w:t>
      </w:r>
      <w:r w:rsidR="00B808B7">
        <w:t> </w:t>
      </w:r>
      <w:r w:rsidRPr="003B65CA">
        <w:t>następującym brzmieniu: „stacje elektroenergetyczne lub napowietrzne linie elektroenergetyczne, o napięciu znamionowym nie mniejszym niż 110</w:t>
      </w:r>
      <w:r w:rsidR="00596F01" w:rsidRPr="003B65CA">
        <w:t xml:space="preserve"> </w:t>
      </w:r>
      <w:r w:rsidRPr="003B65CA">
        <w:t>kV, inne niż wymienione w §2 ust. 1 pkt 6”.</w:t>
      </w:r>
    </w:p>
    <w:p w:rsidR="008A2A39" w:rsidRDefault="008A2A39" w:rsidP="00B97BD1">
      <w:pPr>
        <w:autoSpaceDE w:val="0"/>
        <w:ind w:left="720"/>
        <w:jc w:val="both"/>
        <w:rPr>
          <w:bCs/>
        </w:rPr>
      </w:pPr>
    </w:p>
    <w:p w:rsidR="008A2A39" w:rsidRPr="003B65CA" w:rsidRDefault="008A2A39" w:rsidP="003B65CA">
      <w:pPr>
        <w:numPr>
          <w:ilvl w:val="0"/>
          <w:numId w:val="1"/>
        </w:numPr>
        <w:autoSpaceDE w:val="0"/>
        <w:jc w:val="both"/>
      </w:pPr>
      <w:r w:rsidRPr="003B65CA">
        <w:t xml:space="preserve">Organ uznał, że stronami niniejszego postępowania są właściciele i użytkownicy wieczyści nieruchomości objętych oddziaływaniem inwestycji. W toku postępowania </w:t>
      </w:r>
      <w:r w:rsidRPr="003B65CA">
        <w:lastRenderedPageBreak/>
        <w:t xml:space="preserve">organ ustalił, że liczba stron postępowania przekracza 20. Tym samym, zgodnie z art. 74 ust. 3 ustawy z dnia 3 października 2008 r. o udostępnianiu informacji </w:t>
      </w:r>
      <w:r w:rsidR="00B808B7">
        <w:t>o </w:t>
      </w:r>
      <w:r w:rsidRPr="003B65CA">
        <w:t xml:space="preserve">środowisku i jego ochronie (…) zastosowanie znalazł art. 49 ustawy z dnia 14 czerwca 1960 r. Kodeks postępowania administracyjnego, zgodnie z którym strony mogą być zawiadamiane o decyzjach i innych czynnościach organów administracji publicznej przez obwieszczenie lub w inny zwyczajowo przyjęty w danej miejscowości sposób publicznego ogłaszania. </w:t>
      </w:r>
    </w:p>
    <w:p w:rsidR="00A04766" w:rsidRPr="008A2A39" w:rsidRDefault="00A04766" w:rsidP="008A2A39">
      <w:pPr>
        <w:autoSpaceDE w:val="0"/>
        <w:ind w:left="720"/>
        <w:jc w:val="both"/>
        <w:rPr>
          <w:bCs/>
        </w:rPr>
      </w:pPr>
    </w:p>
    <w:p w:rsidR="00A04766" w:rsidRDefault="008A2A39" w:rsidP="008A2A39">
      <w:pPr>
        <w:autoSpaceDE w:val="0"/>
        <w:ind w:left="720"/>
        <w:jc w:val="both"/>
        <w:rPr>
          <w:bCs/>
        </w:rPr>
      </w:pPr>
      <w:r w:rsidRPr="008A2A39">
        <w:rPr>
          <w:bCs/>
        </w:rPr>
        <w:t xml:space="preserve">Działając na podstawie art. 61 § 4 ustawy z dnia 14 czerwca 1960 r. Kodeks postepowania administracyjnego, strony zostały zawiadomione o wszczęciu postępowania poprzez </w:t>
      </w:r>
      <w:r w:rsidR="004D51AB">
        <w:rPr>
          <w:bCs/>
        </w:rPr>
        <w:t>zawiadomienie</w:t>
      </w:r>
      <w:r w:rsidRPr="008A2A39">
        <w:rPr>
          <w:bCs/>
        </w:rPr>
        <w:t xml:space="preserve"> z dnia 20 lutego 2013 r. (znak </w:t>
      </w:r>
      <w:r w:rsidR="00EF592C">
        <w:rPr>
          <w:bCs/>
        </w:rPr>
        <w:t>RR.6220.19a.201</w:t>
      </w:r>
      <w:r w:rsidR="006F5E47">
        <w:rPr>
          <w:bCs/>
        </w:rPr>
        <w:t>3</w:t>
      </w:r>
      <w:r w:rsidR="00EF592C">
        <w:rPr>
          <w:bCs/>
        </w:rPr>
        <w:t>.PD</w:t>
      </w:r>
      <w:r w:rsidRPr="008A2A39">
        <w:rPr>
          <w:bCs/>
        </w:rPr>
        <w:t xml:space="preserve">), które zostało zamieszczone  na stronie Biuletynu Informacji Publicznej </w:t>
      </w:r>
      <w:r w:rsidR="00B47BA0">
        <w:rPr>
          <w:bCs/>
        </w:rPr>
        <w:t>Urzędu Miejskiego</w:t>
      </w:r>
      <w:r w:rsidRPr="008A2A39">
        <w:rPr>
          <w:bCs/>
        </w:rPr>
        <w:t xml:space="preserve"> </w:t>
      </w:r>
      <w:r w:rsidR="004D51AB">
        <w:rPr>
          <w:bCs/>
        </w:rPr>
        <w:t>Głuchołazy</w:t>
      </w:r>
      <w:r w:rsidRPr="008A2A39">
        <w:rPr>
          <w:bCs/>
        </w:rPr>
        <w:t xml:space="preserve">: </w:t>
      </w:r>
      <w:hyperlink r:id="rId8" w:history="1">
        <w:r w:rsidR="00B47BA0" w:rsidRPr="001866CE">
          <w:rPr>
            <w:rStyle w:val="Hipercze"/>
            <w:bCs/>
          </w:rPr>
          <w:t>http://gmina.glucholazy.sisco.info/</w:t>
        </w:r>
      </w:hyperlink>
      <w:r w:rsidR="00B47BA0">
        <w:rPr>
          <w:bCs/>
        </w:rPr>
        <w:t xml:space="preserve">, </w:t>
      </w:r>
      <w:r w:rsidRPr="008A2A39">
        <w:rPr>
          <w:bCs/>
        </w:rPr>
        <w:t xml:space="preserve">a także wywieszone na tablicy ogłoszeń w siedzibie Urzędu </w:t>
      </w:r>
      <w:r w:rsidR="00B47BA0">
        <w:rPr>
          <w:bCs/>
        </w:rPr>
        <w:t>Miejskiego w</w:t>
      </w:r>
      <w:r w:rsidRPr="008A2A39">
        <w:rPr>
          <w:bCs/>
        </w:rPr>
        <w:t xml:space="preserve"> </w:t>
      </w:r>
      <w:r w:rsidR="004D51AB">
        <w:rPr>
          <w:bCs/>
        </w:rPr>
        <w:t>Głuchołaz</w:t>
      </w:r>
      <w:r w:rsidR="00B47BA0">
        <w:rPr>
          <w:bCs/>
        </w:rPr>
        <w:t>ach</w:t>
      </w:r>
      <w:r w:rsidRPr="008A2A39">
        <w:rPr>
          <w:bCs/>
        </w:rPr>
        <w:t xml:space="preserve">, </w:t>
      </w:r>
      <w:r w:rsidR="00EF592C">
        <w:rPr>
          <w:bCs/>
        </w:rPr>
        <w:br/>
      </w:r>
      <w:r w:rsidR="00B47BA0">
        <w:rPr>
          <w:bCs/>
        </w:rPr>
        <w:t xml:space="preserve">ul. Rynek 15 </w:t>
      </w:r>
      <w:r w:rsidRPr="008A2A39">
        <w:rPr>
          <w:bCs/>
        </w:rPr>
        <w:t>oraz na tablic</w:t>
      </w:r>
      <w:r w:rsidR="004D51AB">
        <w:rPr>
          <w:bCs/>
        </w:rPr>
        <w:t>y</w:t>
      </w:r>
      <w:r w:rsidRPr="008A2A39">
        <w:rPr>
          <w:bCs/>
        </w:rPr>
        <w:t xml:space="preserve"> ogłoszeń w miejscowości</w:t>
      </w:r>
      <w:r w:rsidR="00B47BA0">
        <w:rPr>
          <w:bCs/>
        </w:rPr>
        <w:t xml:space="preserve"> </w:t>
      </w:r>
      <w:r w:rsidR="004D51AB">
        <w:rPr>
          <w:bCs/>
        </w:rPr>
        <w:t>Nowy Las</w:t>
      </w:r>
      <w:r w:rsidR="00CA35C6">
        <w:rPr>
          <w:bCs/>
        </w:rPr>
        <w:t xml:space="preserve"> w okresie </w:t>
      </w:r>
      <w:r w:rsidR="00CA35C6" w:rsidRPr="00EF592C">
        <w:rPr>
          <w:bCs/>
        </w:rPr>
        <w:t xml:space="preserve">od </w:t>
      </w:r>
      <w:r w:rsidR="00EF592C" w:rsidRPr="00EF592C">
        <w:rPr>
          <w:bCs/>
        </w:rPr>
        <w:t>10.12.2013</w:t>
      </w:r>
      <w:r w:rsidR="00CA35C6" w:rsidRPr="00EF592C">
        <w:rPr>
          <w:bCs/>
        </w:rPr>
        <w:t xml:space="preserve"> do </w:t>
      </w:r>
      <w:r w:rsidR="00EF592C" w:rsidRPr="00EF592C">
        <w:rPr>
          <w:bCs/>
        </w:rPr>
        <w:t>02.01.2014r.</w:t>
      </w:r>
      <w:r w:rsidR="004D51AB" w:rsidRPr="00EF592C">
        <w:rPr>
          <w:bCs/>
        </w:rPr>
        <w:t>.</w:t>
      </w:r>
    </w:p>
    <w:p w:rsidR="008A2A39" w:rsidRPr="008A2A39" w:rsidRDefault="004D51AB" w:rsidP="008A2A39">
      <w:pPr>
        <w:autoSpaceDE w:val="0"/>
        <w:ind w:left="720"/>
        <w:jc w:val="both"/>
        <w:rPr>
          <w:bCs/>
        </w:rPr>
      </w:pPr>
      <w:r>
        <w:rPr>
          <w:bCs/>
        </w:rPr>
        <w:t xml:space="preserve"> </w:t>
      </w:r>
    </w:p>
    <w:p w:rsidR="008E1CCD" w:rsidRDefault="00A04766" w:rsidP="00D30C76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>
        <w:t>W toku postępowania, zgodnie z</w:t>
      </w:r>
      <w:r w:rsidRPr="00A04766">
        <w:rPr>
          <w:bCs/>
        </w:rPr>
        <w:t xml:space="preserve"> </w:t>
      </w:r>
      <w:r w:rsidRPr="008A2A39">
        <w:rPr>
          <w:bCs/>
        </w:rPr>
        <w:t xml:space="preserve">art. 64 ust. 1 </w:t>
      </w:r>
      <w:r>
        <w:t>ustawy</w:t>
      </w:r>
      <w:r w:rsidRPr="008A2A39">
        <w:rPr>
          <w:bCs/>
        </w:rPr>
        <w:t xml:space="preserve"> z dnia 3 października 2008 r. o</w:t>
      </w:r>
      <w:r w:rsidR="004550B4">
        <w:rPr>
          <w:bCs/>
        </w:rPr>
        <w:t> </w:t>
      </w:r>
      <w:r w:rsidRPr="008A2A39">
        <w:rPr>
          <w:bCs/>
        </w:rPr>
        <w:t xml:space="preserve">udostępnianiu informacji o środowisku i jego ochronie (…) </w:t>
      </w:r>
      <w:r>
        <w:t>d</w:t>
      </w:r>
      <w:r w:rsidR="00C80F8E" w:rsidRPr="00B97BD1">
        <w:t xml:space="preserve">nia </w:t>
      </w:r>
      <w:r w:rsidR="000B5F35" w:rsidRPr="00B97BD1">
        <w:t>10</w:t>
      </w:r>
      <w:r w:rsidR="00C80F8E" w:rsidRPr="00B97BD1">
        <w:t>.</w:t>
      </w:r>
      <w:r w:rsidR="003931E9" w:rsidRPr="00B97BD1">
        <w:t>1</w:t>
      </w:r>
      <w:r w:rsidR="000B5F35" w:rsidRPr="00B97BD1">
        <w:t>2</w:t>
      </w:r>
      <w:r w:rsidR="00C80F8E" w:rsidRPr="00B97BD1">
        <w:t>.</w:t>
      </w:r>
      <w:r w:rsidR="00C80F8E" w:rsidRPr="0031036C">
        <w:t>2013</w:t>
      </w:r>
      <w:r w:rsidR="004550B4">
        <w:t xml:space="preserve"> </w:t>
      </w:r>
      <w:r w:rsidR="00C80F8E" w:rsidRPr="0031036C">
        <w:t>r. Burmistrz Głuchołaz wystąpił o wyrażenie opinii do Regionalnego Dyrektora Ochrony Środowiska</w:t>
      </w:r>
      <w:r w:rsidR="008E1CCD">
        <w:t xml:space="preserve"> w Opolu</w:t>
      </w:r>
      <w:r w:rsidR="00C80F8E" w:rsidRPr="0031036C">
        <w:t xml:space="preserve"> oraz Państwowego Powiatowego Inspektora Sanitarnego</w:t>
      </w:r>
      <w:r w:rsidR="008E1CCD">
        <w:t xml:space="preserve"> w Nysie</w:t>
      </w:r>
      <w:r w:rsidR="003B65CA">
        <w:t>,</w:t>
      </w:r>
      <w:r w:rsidR="00C80F8E" w:rsidRPr="0031036C">
        <w:t xml:space="preserve"> co do potrzeby przeprowadzenia oceny oddziaływania na</w:t>
      </w:r>
      <w:r w:rsidR="004550B4">
        <w:t> </w:t>
      </w:r>
      <w:r w:rsidR="00C80F8E" w:rsidRPr="0031036C">
        <w:t>środowisko oraz co do zakresu ewentualnego raportu.</w:t>
      </w:r>
      <w:r w:rsidR="004D51AB">
        <w:t xml:space="preserve"> </w:t>
      </w:r>
      <w:r w:rsidR="00EC04C3">
        <w:t>W</w:t>
      </w:r>
      <w:r w:rsidR="008E1CCD">
        <w:t> </w:t>
      </w:r>
      <w:r w:rsidR="00EC04C3">
        <w:t>związku z pismem Regionalnego Dyrektora Ochrony Środowiska w Opolu z dnia 27.12.2</w:t>
      </w:r>
      <w:r w:rsidR="008E1CCD">
        <w:t>013 r</w:t>
      </w:r>
      <w:r w:rsidR="003B65CA">
        <w:t>.</w:t>
      </w:r>
      <w:r w:rsidR="004550B4">
        <w:t xml:space="preserve"> o </w:t>
      </w:r>
      <w:r w:rsidR="008E1CCD">
        <w:t xml:space="preserve">przedstawienie </w:t>
      </w:r>
      <w:r w:rsidR="00B00F99">
        <w:t>opinii</w:t>
      </w:r>
      <w:r w:rsidR="008E1CCD">
        <w:t xml:space="preserve"> w zakresie zgodności lokalizacji przedmiotowego przedsięwzięcia z zapisami miejscowego planu zagospodarowania przestrzennego, Burmistrz Głuchołaz przy piśmie z dnia 08.0</w:t>
      </w:r>
      <w:r w:rsidR="00552E1A">
        <w:t>1.</w:t>
      </w:r>
      <w:r w:rsidR="008E1CCD">
        <w:t xml:space="preserve">2014 </w:t>
      </w:r>
      <w:r w:rsidR="003B65CA">
        <w:t xml:space="preserve">r. </w:t>
      </w:r>
      <w:r w:rsidR="008E1CCD">
        <w:t xml:space="preserve">znak: IRG.6724.1.2014.BŻ przekazał stosowne </w:t>
      </w:r>
      <w:r w:rsidR="00552E1A">
        <w:t xml:space="preserve">wyjaśnienie </w:t>
      </w:r>
      <w:r w:rsidR="008E1CCD">
        <w:t>autora planu - Biura Urbanistyczno-Architektonicznego „ARPLAN”.</w:t>
      </w:r>
    </w:p>
    <w:p w:rsidR="00C80F8E" w:rsidRPr="004D51AB" w:rsidRDefault="00611BA9" w:rsidP="008E1CCD">
      <w:pPr>
        <w:tabs>
          <w:tab w:val="left" w:pos="3940"/>
          <w:tab w:val="left" w:pos="4280"/>
        </w:tabs>
        <w:ind w:left="720"/>
        <w:jc w:val="both"/>
      </w:pPr>
      <w:r w:rsidRPr="004D51AB">
        <w:t>Organy</w:t>
      </w:r>
      <w:r w:rsidR="008E1CCD">
        <w:t xml:space="preserve"> </w:t>
      </w:r>
      <w:r w:rsidR="003B65CA">
        <w:t>współdziałające</w:t>
      </w:r>
      <w:r w:rsidR="008E1CCD">
        <w:t xml:space="preserve"> </w:t>
      </w:r>
      <w:r w:rsidRPr="004D51AB">
        <w:t xml:space="preserve">wyraziły </w:t>
      </w:r>
      <w:r w:rsidR="008E1CCD">
        <w:t xml:space="preserve">następujące </w:t>
      </w:r>
      <w:r w:rsidRPr="004D51AB">
        <w:t xml:space="preserve">opinie: </w:t>
      </w:r>
    </w:p>
    <w:p w:rsidR="008E1CCD" w:rsidRPr="00BB7F01" w:rsidRDefault="008E1CCD" w:rsidP="008E1CCD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01">
        <w:rPr>
          <w:rFonts w:ascii="Times New Roman" w:hAnsi="Times New Roman" w:cs="Times New Roman"/>
          <w:sz w:val="24"/>
          <w:szCs w:val="24"/>
        </w:rPr>
        <w:t>Państwowy Powiatowy Inspektor Sanitarny</w:t>
      </w:r>
      <w:r>
        <w:rPr>
          <w:rFonts w:ascii="Times New Roman" w:hAnsi="Times New Roman" w:cs="Times New Roman"/>
          <w:sz w:val="24"/>
          <w:szCs w:val="24"/>
        </w:rPr>
        <w:t xml:space="preserve"> w Nysie</w:t>
      </w:r>
      <w:r w:rsidRPr="00BB7F01">
        <w:rPr>
          <w:rFonts w:ascii="Times New Roman" w:hAnsi="Times New Roman" w:cs="Times New Roman"/>
          <w:sz w:val="24"/>
          <w:szCs w:val="24"/>
        </w:rPr>
        <w:t xml:space="preserve"> – opinia z dnia 24 grudnia 2013</w:t>
      </w:r>
      <w:r w:rsidR="000530A9">
        <w:rPr>
          <w:rFonts w:ascii="Times New Roman" w:hAnsi="Times New Roman" w:cs="Times New Roman"/>
          <w:sz w:val="24"/>
          <w:szCs w:val="24"/>
        </w:rPr>
        <w:t xml:space="preserve"> </w:t>
      </w:r>
      <w:r w:rsidRPr="00BB7F01">
        <w:rPr>
          <w:rFonts w:ascii="Times New Roman" w:hAnsi="Times New Roman" w:cs="Times New Roman"/>
          <w:sz w:val="24"/>
          <w:szCs w:val="24"/>
        </w:rPr>
        <w:t>r., sygn. NZ/HW-4325-75/13 sugerująca odstąpienie od obowiązku przeprowadzenia oceny oddziaływania na środowisko</w:t>
      </w:r>
      <w:r w:rsidR="003B65CA">
        <w:rPr>
          <w:rFonts w:ascii="Times New Roman" w:hAnsi="Times New Roman" w:cs="Times New Roman"/>
          <w:sz w:val="24"/>
          <w:szCs w:val="24"/>
        </w:rPr>
        <w:t>,</w:t>
      </w:r>
    </w:p>
    <w:p w:rsidR="00C80F8E" w:rsidRPr="0031036C" w:rsidRDefault="00C80F8E" w:rsidP="0022074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C">
        <w:rPr>
          <w:rFonts w:ascii="Times New Roman" w:hAnsi="Times New Roman" w:cs="Times New Roman"/>
          <w:sz w:val="24"/>
          <w:szCs w:val="24"/>
        </w:rPr>
        <w:t xml:space="preserve">Regionalny Dyrektor Ochrony Środowiska w Opolu – opinia z </w:t>
      </w:r>
      <w:r w:rsidRPr="00D00914">
        <w:rPr>
          <w:rFonts w:ascii="Times New Roman" w:hAnsi="Times New Roman" w:cs="Times New Roman"/>
          <w:sz w:val="24"/>
          <w:szCs w:val="24"/>
        </w:rPr>
        <w:t xml:space="preserve">dnia </w:t>
      </w:r>
      <w:r w:rsidR="00CA14F6">
        <w:rPr>
          <w:rFonts w:ascii="Times New Roman" w:hAnsi="Times New Roman" w:cs="Times New Roman"/>
          <w:sz w:val="24"/>
          <w:szCs w:val="24"/>
        </w:rPr>
        <w:t>23</w:t>
      </w:r>
      <w:r w:rsidR="002D79C5" w:rsidRPr="00D00914">
        <w:rPr>
          <w:rFonts w:ascii="Times New Roman" w:hAnsi="Times New Roman" w:cs="Times New Roman"/>
          <w:sz w:val="24"/>
          <w:szCs w:val="24"/>
        </w:rPr>
        <w:t xml:space="preserve"> </w:t>
      </w:r>
      <w:r w:rsidR="00CA14F6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D00914">
        <w:rPr>
          <w:rFonts w:ascii="Times New Roman" w:hAnsi="Times New Roman" w:cs="Times New Roman"/>
          <w:sz w:val="24"/>
          <w:szCs w:val="24"/>
        </w:rPr>
        <w:t>201</w:t>
      </w:r>
      <w:r w:rsidR="000530A9">
        <w:rPr>
          <w:rFonts w:ascii="Times New Roman" w:hAnsi="Times New Roman" w:cs="Times New Roman"/>
          <w:sz w:val="24"/>
          <w:szCs w:val="24"/>
        </w:rPr>
        <w:t xml:space="preserve">4 </w:t>
      </w:r>
      <w:r w:rsidRPr="00D00914">
        <w:rPr>
          <w:rFonts w:ascii="Times New Roman" w:hAnsi="Times New Roman" w:cs="Times New Roman"/>
          <w:sz w:val="24"/>
          <w:szCs w:val="24"/>
        </w:rPr>
        <w:t>r.,</w:t>
      </w:r>
      <w:r w:rsidRPr="0031036C">
        <w:rPr>
          <w:rFonts w:ascii="Times New Roman" w:hAnsi="Times New Roman" w:cs="Times New Roman"/>
          <w:sz w:val="24"/>
          <w:szCs w:val="24"/>
        </w:rPr>
        <w:t xml:space="preserve"> sygn. </w:t>
      </w:r>
      <w:r w:rsidRPr="0031036C">
        <w:rPr>
          <w:rFonts w:ascii="Times New Roman" w:hAnsi="Times New Roman" w:cs="Times New Roman"/>
          <w:color w:val="000000"/>
          <w:sz w:val="24"/>
          <w:szCs w:val="24"/>
        </w:rPr>
        <w:t>WOOŚ.4241.</w:t>
      </w:r>
      <w:r w:rsidR="003931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14F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31036C">
        <w:rPr>
          <w:rFonts w:ascii="Times New Roman" w:hAnsi="Times New Roman" w:cs="Times New Roman"/>
          <w:color w:val="000000"/>
          <w:sz w:val="24"/>
          <w:szCs w:val="24"/>
        </w:rPr>
        <w:t>.2013.M</w:t>
      </w:r>
      <w:r w:rsidR="00CA14F6">
        <w:rPr>
          <w:rFonts w:ascii="Times New Roman" w:hAnsi="Times New Roman" w:cs="Times New Roman"/>
          <w:color w:val="000000"/>
          <w:sz w:val="24"/>
          <w:szCs w:val="24"/>
        </w:rPr>
        <w:t>W.2</w:t>
      </w:r>
      <w:r w:rsidR="00B00F99">
        <w:rPr>
          <w:rFonts w:ascii="Times New Roman" w:hAnsi="Times New Roman" w:cs="Times New Roman"/>
          <w:sz w:val="24"/>
          <w:szCs w:val="24"/>
        </w:rPr>
        <w:t xml:space="preserve"> sugerująca odstąpienie od </w:t>
      </w:r>
      <w:r w:rsidRPr="0031036C">
        <w:rPr>
          <w:rFonts w:ascii="Times New Roman" w:hAnsi="Times New Roman" w:cs="Times New Roman"/>
          <w:sz w:val="24"/>
          <w:szCs w:val="24"/>
        </w:rPr>
        <w:t>obowiązku przeprowadzenia oce</w:t>
      </w:r>
      <w:r w:rsidR="00B00F99">
        <w:rPr>
          <w:rFonts w:ascii="Times New Roman" w:hAnsi="Times New Roman" w:cs="Times New Roman"/>
          <w:sz w:val="24"/>
          <w:szCs w:val="24"/>
        </w:rPr>
        <w:t>ny oddziaływania na środowisko</w:t>
      </w:r>
      <w:r w:rsidR="003B65CA">
        <w:rPr>
          <w:rFonts w:ascii="Times New Roman" w:hAnsi="Times New Roman" w:cs="Times New Roman"/>
          <w:sz w:val="24"/>
          <w:szCs w:val="24"/>
        </w:rPr>
        <w:t>.</w:t>
      </w:r>
    </w:p>
    <w:p w:rsidR="00C80F8E" w:rsidRPr="0031036C" w:rsidRDefault="00C80F8E" w:rsidP="00DE2C2F">
      <w:pPr>
        <w:jc w:val="both"/>
      </w:pPr>
    </w:p>
    <w:p w:rsidR="00C571B9" w:rsidRPr="00DE2C2F" w:rsidRDefault="00C571B9" w:rsidP="003B65CA">
      <w:pPr>
        <w:tabs>
          <w:tab w:val="left" w:pos="3940"/>
          <w:tab w:val="left" w:pos="4280"/>
        </w:tabs>
        <w:ind w:left="720"/>
        <w:jc w:val="both"/>
      </w:pPr>
      <w:r w:rsidRPr="00DE2C2F">
        <w:t xml:space="preserve">Po przeanalizowaniu stanowisk obu organów, kierując się zakresem przedsięwzięcia, jego usytuowaniem, położeniem, rodzajem i możliwą skalą oddziaływania, dokonawszy oceny uwarunkowań określonych </w:t>
      </w:r>
      <w:r w:rsidR="00B00F99">
        <w:t>w art. 63 ust 1 ustawy z dnia 3 </w:t>
      </w:r>
      <w:r w:rsidRPr="00DE2C2F">
        <w:t>października 2008 r. o udostępnianiu informacji o środowisku i jego ochronie (…),</w:t>
      </w:r>
      <w:r w:rsidR="008E1CCD">
        <w:t xml:space="preserve"> w </w:t>
      </w:r>
      <w:r w:rsidRPr="00DE2C2F">
        <w:t xml:space="preserve">dniu </w:t>
      </w:r>
      <w:r w:rsidR="00525937">
        <w:t>0</w:t>
      </w:r>
      <w:r w:rsidRPr="00DE2C2F">
        <w:t xml:space="preserve">3.02.2014 r. Burmistrz Głuchołazy wydał postanowienie znak: RR.6220.19a.2013.PD, stwierdzające brak potrzeby przeprowadzania oceny oddziaływania na środowisko </w:t>
      </w:r>
      <w:r w:rsidR="008E1CCD">
        <w:t xml:space="preserve">rozpatrywanego </w:t>
      </w:r>
      <w:r w:rsidRPr="00DE2C2F">
        <w:t xml:space="preserve">przedsięwzięcia. </w:t>
      </w:r>
    </w:p>
    <w:p w:rsidR="00681C31" w:rsidRDefault="00681C31" w:rsidP="00DE2C2F">
      <w:pPr>
        <w:tabs>
          <w:tab w:val="left" w:pos="3940"/>
          <w:tab w:val="left" w:pos="4280"/>
        </w:tabs>
        <w:ind w:left="720"/>
        <w:jc w:val="both"/>
      </w:pPr>
    </w:p>
    <w:p w:rsidR="003B65CA" w:rsidRDefault="00C571B9" w:rsidP="003B65CA">
      <w:pPr>
        <w:autoSpaceDE w:val="0"/>
        <w:ind w:left="720"/>
        <w:jc w:val="both"/>
        <w:rPr>
          <w:bCs/>
        </w:rPr>
      </w:pPr>
      <w:r>
        <w:t>O wydaniu ww. postanowienia strony zostały poinformowane zawiadomieniem</w:t>
      </w:r>
      <w:r w:rsidR="00681C31">
        <w:t xml:space="preserve"> z dnia </w:t>
      </w:r>
      <w:r w:rsidR="00525937">
        <w:t>0</w:t>
      </w:r>
      <w:r w:rsidR="00681C31">
        <w:t xml:space="preserve">3.02.2014, a także powiadomione o zakończeniu </w:t>
      </w:r>
      <w:r w:rsidR="00681C31" w:rsidRPr="006459C8">
        <w:t>postępowani</w:t>
      </w:r>
      <w:r w:rsidR="00681C31">
        <w:t>a</w:t>
      </w:r>
      <w:r w:rsidR="00681C31" w:rsidRPr="006459C8">
        <w:t xml:space="preserve"> dowodowe</w:t>
      </w:r>
      <w:r w:rsidR="00681C31">
        <w:t>go i </w:t>
      </w:r>
      <w:r w:rsidR="00681C31" w:rsidRPr="006459C8">
        <w:t>możliwoś</w:t>
      </w:r>
      <w:r w:rsidR="00681C31">
        <w:t>ci</w:t>
      </w:r>
      <w:r w:rsidR="00681C31" w:rsidRPr="006459C8">
        <w:t xml:space="preserve"> wglądu w akta sprawy </w:t>
      </w:r>
      <w:r w:rsidR="00681C31">
        <w:t xml:space="preserve">i </w:t>
      </w:r>
      <w:r w:rsidR="00681C31" w:rsidRPr="006459C8">
        <w:t>wypowiedzenia się</w:t>
      </w:r>
      <w:r w:rsidR="00681C31">
        <w:t>,</w:t>
      </w:r>
      <w:r w:rsidR="00681C31" w:rsidRPr="006459C8">
        <w:t xml:space="preserve"> co do zebranych dowodów </w:t>
      </w:r>
      <w:r w:rsidR="00681C31">
        <w:t>i </w:t>
      </w:r>
      <w:r w:rsidR="00681C31" w:rsidRPr="006459C8">
        <w:t>materiałów</w:t>
      </w:r>
      <w:r w:rsidR="00681C31">
        <w:t xml:space="preserve">, zgodnie </w:t>
      </w:r>
      <w:r w:rsidR="00681C31" w:rsidRPr="00681C31">
        <w:t xml:space="preserve">z art. 10 § 1 ustawy z dnia 14 czerwca 1960 r. Kodeks </w:t>
      </w:r>
      <w:r w:rsidR="00681C31" w:rsidRPr="00681C31">
        <w:lastRenderedPageBreak/>
        <w:t>postepowania administracyjnego</w:t>
      </w:r>
      <w:r w:rsidR="00681C31">
        <w:t>.</w:t>
      </w:r>
      <w:r w:rsidR="003B65CA" w:rsidRPr="003B65CA">
        <w:rPr>
          <w:bCs/>
        </w:rPr>
        <w:t xml:space="preserve"> </w:t>
      </w:r>
      <w:r w:rsidR="003B65CA">
        <w:rPr>
          <w:bCs/>
        </w:rPr>
        <w:t xml:space="preserve">Ww. zawiadomienie </w:t>
      </w:r>
      <w:r w:rsidR="00B00F99">
        <w:rPr>
          <w:bCs/>
        </w:rPr>
        <w:t xml:space="preserve">zostało zamieszczone w dniu 5.02.2014 r </w:t>
      </w:r>
      <w:r w:rsidR="003B65CA" w:rsidRPr="008A2A39">
        <w:rPr>
          <w:bCs/>
        </w:rPr>
        <w:t xml:space="preserve">na stronie Biuletynu Informacji Publicznej </w:t>
      </w:r>
      <w:r w:rsidR="003B65CA">
        <w:rPr>
          <w:bCs/>
        </w:rPr>
        <w:t>Urzędu Miejskiego</w:t>
      </w:r>
      <w:r w:rsidR="003B65CA" w:rsidRPr="008A2A39">
        <w:rPr>
          <w:bCs/>
        </w:rPr>
        <w:t xml:space="preserve"> </w:t>
      </w:r>
      <w:r w:rsidR="003B65CA">
        <w:rPr>
          <w:bCs/>
        </w:rPr>
        <w:t>Głuchołazy</w:t>
      </w:r>
      <w:r w:rsidR="003B65CA" w:rsidRPr="008A2A39">
        <w:rPr>
          <w:bCs/>
        </w:rPr>
        <w:t xml:space="preserve">: </w:t>
      </w:r>
      <w:hyperlink r:id="rId9" w:history="1">
        <w:r w:rsidR="003B65CA" w:rsidRPr="001866CE">
          <w:rPr>
            <w:rStyle w:val="Hipercze"/>
            <w:bCs/>
          </w:rPr>
          <w:t>http://gmina.glucholazy.sisco.info/</w:t>
        </w:r>
      </w:hyperlink>
      <w:r w:rsidR="003B65CA">
        <w:rPr>
          <w:bCs/>
        </w:rPr>
        <w:t xml:space="preserve">, </w:t>
      </w:r>
      <w:r w:rsidR="003B65CA" w:rsidRPr="008A2A39">
        <w:rPr>
          <w:bCs/>
        </w:rPr>
        <w:t>a także wywieszone</w:t>
      </w:r>
      <w:r w:rsidR="00552E1A">
        <w:rPr>
          <w:bCs/>
        </w:rPr>
        <w:t xml:space="preserve"> w okresie </w:t>
      </w:r>
      <w:r w:rsidR="00552E1A" w:rsidRPr="00D23B13">
        <w:rPr>
          <w:bCs/>
        </w:rPr>
        <w:t>od</w:t>
      </w:r>
      <w:r w:rsidR="00D23B13" w:rsidRPr="00D23B13">
        <w:rPr>
          <w:bCs/>
        </w:rPr>
        <w:t xml:space="preserve"> 03.02.2014r. </w:t>
      </w:r>
      <w:r w:rsidR="00552E1A" w:rsidRPr="00D23B13">
        <w:rPr>
          <w:bCs/>
        </w:rPr>
        <w:t>do</w:t>
      </w:r>
      <w:r w:rsidR="00D23B13" w:rsidRPr="00D23B13">
        <w:rPr>
          <w:bCs/>
        </w:rPr>
        <w:t xml:space="preserve"> 18.02.2014</w:t>
      </w:r>
      <w:r w:rsidR="003B65CA" w:rsidRPr="00D23B13">
        <w:rPr>
          <w:bCs/>
        </w:rPr>
        <w:t xml:space="preserve"> na tablicy ogłoszeń w siedzibie Urzędu Miejskiego w Głuchołazach, ul. Rynek 15 oraz na tablicy ogłoszeń w miejscowości Nowy Las</w:t>
      </w:r>
      <w:r w:rsidR="00552E1A" w:rsidRPr="00D23B13">
        <w:rPr>
          <w:bCs/>
        </w:rPr>
        <w:t>.</w:t>
      </w:r>
    </w:p>
    <w:p w:rsidR="003B65CA" w:rsidRPr="00DE2C2F" w:rsidRDefault="003B65CA" w:rsidP="003B65CA">
      <w:pPr>
        <w:tabs>
          <w:tab w:val="left" w:pos="3940"/>
          <w:tab w:val="left" w:pos="4280"/>
        </w:tabs>
        <w:ind w:left="720"/>
        <w:jc w:val="both"/>
      </w:pPr>
    </w:p>
    <w:p w:rsidR="008F0DF3" w:rsidRDefault="008E1CCD" w:rsidP="008F0DF3">
      <w:pPr>
        <w:autoSpaceDE w:val="0"/>
        <w:ind w:left="720"/>
        <w:jc w:val="both"/>
        <w:rPr>
          <w:bCs/>
        </w:rPr>
      </w:pPr>
      <w:r>
        <w:t>Burmistrz Głuchołaz, działając z urzędu, w</w:t>
      </w:r>
      <w:r w:rsidR="00C571B9">
        <w:t xml:space="preserve"> dniu 11.02.2014 r. wydał postanowienie o</w:t>
      </w:r>
      <w:r w:rsidR="00B00F99">
        <w:t> </w:t>
      </w:r>
      <w:r w:rsidR="00C571B9">
        <w:t>sprostowaniu oczywistej omyłki w postanowieniu z dnia 3.02.2014 r. znak:</w:t>
      </w:r>
      <w:r w:rsidR="007E0A1C" w:rsidRPr="007E0A1C">
        <w:t xml:space="preserve"> </w:t>
      </w:r>
      <w:r w:rsidR="007E0A1C" w:rsidRPr="00C571B9">
        <w:t>RR.6220.19a.2013.PD</w:t>
      </w:r>
      <w:r w:rsidR="007E0A1C">
        <w:t xml:space="preserve">. W związku z powyższym </w:t>
      </w:r>
      <w:r>
        <w:t>strony postępowania zostały ponownie poinformowane</w:t>
      </w:r>
      <w:r w:rsidR="007E0A1C">
        <w:t xml:space="preserve"> zawiadomienie</w:t>
      </w:r>
      <w:r>
        <w:t>m</w:t>
      </w:r>
      <w:r w:rsidR="007E0A1C">
        <w:t xml:space="preserve"> z dnia </w:t>
      </w:r>
      <w:r w:rsidR="00681C31">
        <w:t xml:space="preserve">18.02.2014 r. </w:t>
      </w:r>
      <w:r>
        <w:t xml:space="preserve">o wydaniu ww. postanowienia oraz </w:t>
      </w:r>
      <w:r w:rsidR="00681C31">
        <w:t xml:space="preserve">o przysługującym </w:t>
      </w:r>
      <w:r>
        <w:t>im</w:t>
      </w:r>
      <w:r w:rsidR="008F0DF3">
        <w:t xml:space="preserve"> </w:t>
      </w:r>
      <w:r w:rsidR="00681C31">
        <w:t>pr</w:t>
      </w:r>
      <w:r w:rsidR="00B00F99">
        <w:t>awie do wypowiedzenia się co do </w:t>
      </w:r>
      <w:r w:rsidR="00681C31">
        <w:t>zebranych w sprawie materiałów i dowodów oraz zgłoszonych żądań.</w:t>
      </w:r>
      <w:r w:rsidR="008F0DF3" w:rsidRPr="008F0DF3">
        <w:rPr>
          <w:bCs/>
        </w:rPr>
        <w:t xml:space="preserve"> </w:t>
      </w:r>
      <w:r w:rsidR="008F0DF3">
        <w:rPr>
          <w:bCs/>
        </w:rPr>
        <w:t xml:space="preserve">Ww. zawiadomienie </w:t>
      </w:r>
      <w:r w:rsidR="008F0DF3" w:rsidRPr="008A2A39">
        <w:rPr>
          <w:bCs/>
        </w:rPr>
        <w:t xml:space="preserve">zostało zamieszczone </w:t>
      </w:r>
      <w:r w:rsidR="00B00F99">
        <w:rPr>
          <w:bCs/>
        </w:rPr>
        <w:t>w dniu 19.02.2014 r.</w:t>
      </w:r>
      <w:r w:rsidR="008F0DF3" w:rsidRPr="008A2A39">
        <w:rPr>
          <w:bCs/>
        </w:rPr>
        <w:t xml:space="preserve"> na stronie Biuletynu Informacji Publicznej </w:t>
      </w:r>
      <w:r w:rsidR="008F0DF3">
        <w:rPr>
          <w:bCs/>
        </w:rPr>
        <w:t>Urzędu Miejskiego</w:t>
      </w:r>
      <w:r w:rsidR="008F0DF3" w:rsidRPr="008A2A39">
        <w:rPr>
          <w:bCs/>
        </w:rPr>
        <w:t xml:space="preserve"> </w:t>
      </w:r>
      <w:r w:rsidR="008F0DF3">
        <w:rPr>
          <w:bCs/>
        </w:rPr>
        <w:t>Głuchołazy</w:t>
      </w:r>
      <w:r w:rsidR="008F0DF3" w:rsidRPr="008A2A39">
        <w:rPr>
          <w:bCs/>
        </w:rPr>
        <w:t xml:space="preserve">: </w:t>
      </w:r>
      <w:r w:rsidR="008F0DF3" w:rsidRPr="006F3AB5">
        <w:rPr>
          <w:bCs/>
        </w:rPr>
        <w:t>http://gmina.glucholazy.sisco.info/</w:t>
      </w:r>
      <w:r w:rsidR="008F0DF3">
        <w:rPr>
          <w:bCs/>
        </w:rPr>
        <w:t xml:space="preserve">, </w:t>
      </w:r>
      <w:r w:rsidR="008F0DF3" w:rsidRPr="008A2A39">
        <w:rPr>
          <w:bCs/>
        </w:rPr>
        <w:t>a także wywieszone</w:t>
      </w:r>
      <w:r w:rsidR="00552E1A">
        <w:rPr>
          <w:bCs/>
        </w:rPr>
        <w:t xml:space="preserve">  w okresie </w:t>
      </w:r>
      <w:r w:rsidR="00D23B13">
        <w:rPr>
          <w:bCs/>
        </w:rPr>
        <w:t>od 19.02.2014</w:t>
      </w:r>
      <w:r w:rsidR="00552E1A">
        <w:rPr>
          <w:bCs/>
        </w:rPr>
        <w:t xml:space="preserve"> </w:t>
      </w:r>
      <w:r w:rsidR="00D23B13">
        <w:rPr>
          <w:bCs/>
        </w:rPr>
        <w:t>do 17.03.2014r.</w:t>
      </w:r>
      <w:r w:rsidR="00552E1A">
        <w:rPr>
          <w:bCs/>
        </w:rPr>
        <w:t xml:space="preserve"> </w:t>
      </w:r>
      <w:r w:rsidR="008F0DF3" w:rsidRPr="008A2A39">
        <w:rPr>
          <w:bCs/>
        </w:rPr>
        <w:t xml:space="preserve"> na tablicy ogłoszeń w siedzibie Urzędu </w:t>
      </w:r>
      <w:r w:rsidR="008F0DF3">
        <w:rPr>
          <w:bCs/>
        </w:rPr>
        <w:t>Miejskiego w</w:t>
      </w:r>
      <w:r w:rsidR="008F0DF3" w:rsidRPr="008A2A39">
        <w:rPr>
          <w:bCs/>
        </w:rPr>
        <w:t xml:space="preserve"> </w:t>
      </w:r>
      <w:r w:rsidR="008F0DF3">
        <w:rPr>
          <w:bCs/>
        </w:rPr>
        <w:t>Głuchołazach</w:t>
      </w:r>
      <w:r w:rsidR="008F0DF3" w:rsidRPr="008A2A39">
        <w:rPr>
          <w:bCs/>
        </w:rPr>
        <w:t xml:space="preserve">, </w:t>
      </w:r>
      <w:r w:rsidR="00D23B13">
        <w:rPr>
          <w:bCs/>
        </w:rPr>
        <w:br/>
      </w:r>
      <w:r w:rsidR="008F0DF3">
        <w:rPr>
          <w:bCs/>
        </w:rPr>
        <w:t xml:space="preserve">ul. Rynek 15 </w:t>
      </w:r>
      <w:r w:rsidR="008F0DF3" w:rsidRPr="008A2A39">
        <w:rPr>
          <w:bCs/>
        </w:rPr>
        <w:t>oraz na tablic</w:t>
      </w:r>
      <w:r w:rsidR="008F0DF3">
        <w:rPr>
          <w:bCs/>
        </w:rPr>
        <w:t>y</w:t>
      </w:r>
      <w:r w:rsidR="008F0DF3" w:rsidRPr="008A2A39">
        <w:rPr>
          <w:bCs/>
        </w:rPr>
        <w:t xml:space="preserve"> ogłoszeń w miejscowości</w:t>
      </w:r>
      <w:r w:rsidR="008F0DF3">
        <w:rPr>
          <w:bCs/>
        </w:rPr>
        <w:t xml:space="preserve"> Nowy Las.</w:t>
      </w:r>
    </w:p>
    <w:p w:rsidR="00681C31" w:rsidRPr="00DE2C2F" w:rsidRDefault="00681C31" w:rsidP="00681C31">
      <w:pPr>
        <w:tabs>
          <w:tab w:val="left" w:pos="3940"/>
          <w:tab w:val="left" w:pos="4280"/>
        </w:tabs>
        <w:ind w:left="720"/>
        <w:jc w:val="both"/>
      </w:pPr>
    </w:p>
    <w:p w:rsidR="00C76FB0" w:rsidRPr="00744BDB" w:rsidRDefault="008A2A39" w:rsidP="00C76FB0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C76FB0">
        <w:t>W trakcie trwającego postępowania zagwarantowano stronom czynny udział w</w:t>
      </w:r>
      <w:r w:rsidR="00B00F99">
        <w:t> </w:t>
      </w:r>
      <w:r w:rsidR="00681C31" w:rsidRPr="00744BDB">
        <w:t xml:space="preserve">każdym stadium </w:t>
      </w:r>
      <w:r w:rsidRPr="00744BDB">
        <w:t>postępowani</w:t>
      </w:r>
      <w:r w:rsidR="00681C31" w:rsidRPr="00744BDB">
        <w:t xml:space="preserve">a, a przed wydaniem decyzji </w:t>
      </w:r>
      <w:r w:rsidRPr="00744BDB">
        <w:t>zapewni</w:t>
      </w:r>
      <w:r w:rsidR="00681C31" w:rsidRPr="00744BDB">
        <w:t>ł</w:t>
      </w:r>
      <w:r w:rsidRPr="00744BDB">
        <w:t xml:space="preserve"> możliwość wypowiedzenia się, co do zebranego materiału dowodowego oraz składania uwag i</w:t>
      </w:r>
      <w:r w:rsidR="003B65CA">
        <w:t> </w:t>
      </w:r>
      <w:r w:rsidRPr="00744BDB">
        <w:t xml:space="preserve">wniosków. W toku </w:t>
      </w:r>
      <w:r w:rsidR="00A04766" w:rsidRPr="00744BDB">
        <w:t>całego</w:t>
      </w:r>
      <w:r w:rsidRPr="00744BDB">
        <w:t xml:space="preserve"> postępowania </w:t>
      </w:r>
      <w:r w:rsidR="00A04766" w:rsidRPr="00744BDB">
        <w:t xml:space="preserve">administracyjnego </w:t>
      </w:r>
      <w:r w:rsidRPr="00744BDB">
        <w:t>nie wpłynęły żadne uwagi, wnioski oraz zastrzeżenia od stron postępowania.</w:t>
      </w:r>
    </w:p>
    <w:p w:rsidR="00744BDB" w:rsidRPr="00744BDB" w:rsidRDefault="00744BDB" w:rsidP="00744BDB">
      <w:pPr>
        <w:tabs>
          <w:tab w:val="left" w:pos="3940"/>
          <w:tab w:val="left" w:pos="4280"/>
        </w:tabs>
        <w:ind w:left="720"/>
        <w:jc w:val="both"/>
      </w:pPr>
    </w:p>
    <w:p w:rsidR="00576EE0" w:rsidRPr="00744BDB" w:rsidRDefault="00576EE0" w:rsidP="00C76FB0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744BDB">
        <w:t xml:space="preserve">W ramach prowadzonego postępowania, uwzględniając uwarunkowania wymienione </w:t>
      </w:r>
      <w:r w:rsidRPr="006F3AB5">
        <w:t>w art. 63 ust. 1 ustawy z dnia</w:t>
      </w:r>
      <w:r w:rsidRPr="00744BDB">
        <w:t xml:space="preserve"> 3 października 2008 </w:t>
      </w:r>
      <w:r w:rsidR="00B00F99">
        <w:t>r. o udostępnianiu informacji o </w:t>
      </w:r>
      <w:r w:rsidRPr="00744BDB">
        <w:t>środowisku i jego ochronie (…)</w:t>
      </w:r>
      <w:r w:rsidRPr="00744BDB">
        <w:rPr>
          <w:b/>
        </w:rPr>
        <w:t xml:space="preserve"> </w:t>
      </w:r>
      <w:r w:rsidRPr="00744BDB">
        <w:t>tut. Organ ustalił i zważył, co następuje</w:t>
      </w:r>
      <w:r w:rsidR="00C93AF3">
        <w:t>:</w:t>
      </w:r>
    </w:p>
    <w:p w:rsidR="00A663B2" w:rsidRPr="00744BDB" w:rsidRDefault="00A663B2" w:rsidP="00A663B2">
      <w:pPr>
        <w:tabs>
          <w:tab w:val="left" w:pos="3940"/>
          <w:tab w:val="left" w:pos="4280"/>
        </w:tabs>
        <w:ind w:left="720"/>
        <w:jc w:val="both"/>
      </w:pPr>
    </w:p>
    <w:p w:rsidR="00A663B2" w:rsidRPr="00744BDB" w:rsidRDefault="00A663B2" w:rsidP="00744BDB">
      <w:pPr>
        <w:autoSpaceDE w:val="0"/>
        <w:ind w:left="720"/>
        <w:jc w:val="both"/>
        <w:rPr>
          <w:bCs/>
        </w:rPr>
      </w:pPr>
      <w:r w:rsidRPr="00744BDB">
        <w:rPr>
          <w:bCs/>
        </w:rPr>
        <w:t xml:space="preserve">Planowane przedsięwzięcie polegać będzie na budowie stacji elektroenergetycznej SN/110kV Szybowice. Skala inwestycji jest niewielka, gdyż </w:t>
      </w:r>
      <w:r w:rsidR="00552E1A" w:rsidRPr="00744BDB">
        <w:rPr>
          <w:bCs/>
        </w:rPr>
        <w:t>obejm</w:t>
      </w:r>
      <w:r w:rsidR="00552E1A">
        <w:rPr>
          <w:bCs/>
        </w:rPr>
        <w:t>ie</w:t>
      </w:r>
      <w:r w:rsidRPr="00744BDB">
        <w:rPr>
          <w:bCs/>
        </w:rPr>
        <w:t xml:space="preserve"> wschodnią część działek nr ew. 118/2, 118/3, 118/4 w obrębie Nowy Las w gminie Głuchołazy. Powierzchnia całkowita ww. działek wynosi ok. 2,1 ha, z czego przewiduje się, że ok. 0,3 ha zostanie zajęte pod planowaną stację elektroenergetyczną. Skala przedsięwzięcia i wielkość zajmowanego terenu oraz ich wzajemne proporcje odpowiadają zamierzonemu celowi inwestycji. Na</w:t>
      </w:r>
      <w:r w:rsidR="003B65CA">
        <w:rPr>
          <w:bCs/>
        </w:rPr>
        <w:t> </w:t>
      </w:r>
      <w:r w:rsidRPr="00744BDB">
        <w:rPr>
          <w:bCs/>
        </w:rPr>
        <w:t xml:space="preserve">podstawie zgromadzonego materiału dowodowego stwierdzono, że nie nastąpi skumulowane oddziaływanie na środowisko. </w:t>
      </w:r>
    </w:p>
    <w:p w:rsidR="00421AC9" w:rsidRPr="00744BDB" w:rsidRDefault="00421AC9" w:rsidP="00744BDB">
      <w:pPr>
        <w:autoSpaceDE w:val="0"/>
        <w:ind w:left="720"/>
        <w:jc w:val="both"/>
        <w:rPr>
          <w:bCs/>
        </w:rPr>
      </w:pPr>
    </w:p>
    <w:p w:rsidR="00A663B2" w:rsidRDefault="00A663B2" w:rsidP="00744BDB">
      <w:pPr>
        <w:autoSpaceDE w:val="0"/>
        <w:ind w:left="720"/>
        <w:jc w:val="both"/>
        <w:rPr>
          <w:bCs/>
        </w:rPr>
      </w:pPr>
      <w:r w:rsidRPr="00744BDB">
        <w:rPr>
          <w:bCs/>
        </w:rPr>
        <w:t>Projektowana inwestycja nie wiąże się z</w:t>
      </w:r>
      <w:r w:rsidR="00421AC9" w:rsidRPr="00744BDB">
        <w:rPr>
          <w:bCs/>
        </w:rPr>
        <w:t>e znaczącym wykorzystaniem zasobów naturalnych. Uciążliwości związane z jej realizacją dotyczą przede wszystkim lokalnych i krótkotrwałych emisji hałasu, zanieczyszczeń powietrza oraz wytwarzania odpadów.</w:t>
      </w:r>
    </w:p>
    <w:p w:rsidR="00744BDB" w:rsidRPr="00744BDB" w:rsidRDefault="00744BDB" w:rsidP="00744BDB">
      <w:pPr>
        <w:autoSpaceDE w:val="0"/>
        <w:ind w:left="720"/>
        <w:jc w:val="both"/>
        <w:rPr>
          <w:bCs/>
        </w:rPr>
      </w:pPr>
    </w:p>
    <w:p w:rsidR="00421AC9" w:rsidRDefault="00421AC9" w:rsidP="00744BDB">
      <w:pPr>
        <w:autoSpaceDE w:val="0"/>
        <w:ind w:left="720"/>
        <w:jc w:val="both"/>
        <w:rPr>
          <w:bCs/>
        </w:rPr>
      </w:pPr>
      <w:r w:rsidRPr="00744BDB">
        <w:rPr>
          <w:bCs/>
        </w:rPr>
        <w:t xml:space="preserve">Realizacja jak i eksploatacja </w:t>
      </w:r>
      <w:r w:rsidR="00B00F99">
        <w:rPr>
          <w:bCs/>
        </w:rPr>
        <w:t>rozpatrywanej stacji elektroenergetycznej</w:t>
      </w:r>
      <w:r w:rsidRPr="00744BDB">
        <w:rPr>
          <w:bCs/>
        </w:rPr>
        <w:t xml:space="preserve"> nie będzie powodowała zagrożenia wystąpieniem poważnej awarii. Ze względu na lokalizację przedsięwzięcia oraz jego charakter (eksploatacja powoduje jedynie lokalne oddziaływanie w</w:t>
      </w:r>
      <w:r w:rsidR="00B00F99">
        <w:rPr>
          <w:bCs/>
        </w:rPr>
        <w:t> </w:t>
      </w:r>
      <w:r w:rsidRPr="00744BDB">
        <w:rPr>
          <w:bCs/>
        </w:rPr>
        <w:t>otoczeniu terenu przedmiotowego przedsięwzięcia) inwestycja nie wymaga przeprowadzenia postępowania dotyczącego transgranicznego oddziaływania na środowisko.</w:t>
      </w:r>
    </w:p>
    <w:p w:rsidR="00744BDB" w:rsidRPr="00744BDB" w:rsidRDefault="00744BDB" w:rsidP="00744BDB">
      <w:pPr>
        <w:autoSpaceDE w:val="0"/>
        <w:ind w:left="720"/>
        <w:jc w:val="both"/>
        <w:rPr>
          <w:bCs/>
        </w:rPr>
      </w:pPr>
    </w:p>
    <w:p w:rsidR="00421AC9" w:rsidRPr="00744BDB" w:rsidRDefault="00421AC9" w:rsidP="00744BDB">
      <w:pPr>
        <w:autoSpaceDE w:val="0"/>
        <w:ind w:left="720"/>
        <w:jc w:val="both"/>
        <w:rPr>
          <w:bCs/>
        </w:rPr>
      </w:pPr>
      <w:r w:rsidRPr="00744BDB">
        <w:rPr>
          <w:bCs/>
        </w:rPr>
        <w:t xml:space="preserve">Planowane przedsięwzięcie realizowane będzie </w:t>
      </w:r>
      <w:r w:rsidR="001F37B9">
        <w:rPr>
          <w:bCs/>
        </w:rPr>
        <w:t xml:space="preserve">poza stanowiskami chronionych gatunków roślin, zwierząt i grzybów oraz poza siedliskami przyrodniczymi objętymi ochroną, a także </w:t>
      </w:r>
      <w:r w:rsidRPr="00744BDB">
        <w:rPr>
          <w:bCs/>
        </w:rPr>
        <w:t>poza obszarami o wysokich walorach przyrodniczych i</w:t>
      </w:r>
      <w:r w:rsidR="001F37B9">
        <w:rPr>
          <w:bCs/>
        </w:rPr>
        <w:t> </w:t>
      </w:r>
      <w:r w:rsidRPr="00744BDB">
        <w:rPr>
          <w:bCs/>
        </w:rPr>
        <w:t>krajobrazowych, w tym poza formami ochrony przyrody, o których mowa w art. 6 ustawy z dnia 16 kwietnia 2004</w:t>
      </w:r>
      <w:r w:rsidR="001F37B9">
        <w:rPr>
          <w:bCs/>
        </w:rPr>
        <w:t xml:space="preserve"> </w:t>
      </w:r>
      <w:r w:rsidRPr="00744BDB">
        <w:rPr>
          <w:bCs/>
        </w:rPr>
        <w:t>r. o ochronie przyrody</w:t>
      </w:r>
      <w:r w:rsidR="001F37B9">
        <w:rPr>
          <w:bCs/>
        </w:rPr>
        <w:t xml:space="preserve"> </w:t>
      </w:r>
      <w:r w:rsidR="001F37B9" w:rsidRPr="001F37B9">
        <w:rPr>
          <w:bCs/>
        </w:rPr>
        <w:t>(Dz.U. z 2013 r., Nr 0, poz. 627)</w:t>
      </w:r>
      <w:r w:rsidRPr="00744BDB">
        <w:rPr>
          <w:bCs/>
        </w:rPr>
        <w:t xml:space="preserve">, a zatem nie będzie na nie negatywnie oddziaływać. W wyniku analizy </w:t>
      </w:r>
      <w:r w:rsidR="00B00F99">
        <w:rPr>
          <w:bCs/>
        </w:rPr>
        <w:t>materiału dowodowego</w:t>
      </w:r>
      <w:r w:rsidRPr="00744BDB">
        <w:rPr>
          <w:bCs/>
        </w:rPr>
        <w:t xml:space="preserve"> organ ustalił, że w zasięgu oddziaływania planowane</w:t>
      </w:r>
      <w:r w:rsidR="00B00F99">
        <w:rPr>
          <w:bCs/>
        </w:rPr>
        <w:t>j inwestycji</w:t>
      </w:r>
      <w:r w:rsidRPr="00744BDB">
        <w:rPr>
          <w:bCs/>
        </w:rPr>
        <w:t xml:space="preserve"> nie występują: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 wodno-błotne oraz inne obszary o płytkim zaleganiu wód podziemnych;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 wybrzeży;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 objęte ochroną, w tym strefy ochronne ujęć wód i obszary ochronne zbiorników wód śródlądowych;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 górskie lub leśne;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obszary, na których standardy jakości środowiska zostały przekroczone;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 o krajobrazie mającym znaczenie historyczne, kulturowe lub archeologiczne;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obszary przylegające do jezior;</w:t>
      </w:r>
    </w:p>
    <w:p w:rsidR="00421AC9" w:rsidRPr="00744BDB" w:rsidRDefault="00421AC9" w:rsidP="001F37B9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DB">
        <w:rPr>
          <w:rFonts w:ascii="Times New Roman" w:hAnsi="Times New Roman" w:cs="Times New Roman"/>
          <w:sz w:val="24"/>
          <w:szCs w:val="24"/>
        </w:rPr>
        <w:t>uzdrowiska i obszary ochrony uzdrowiskowej.</w:t>
      </w:r>
    </w:p>
    <w:p w:rsidR="00C80F8E" w:rsidRDefault="00C80F8E" w:rsidP="00421AC9">
      <w:pPr>
        <w:tabs>
          <w:tab w:val="left" w:pos="3940"/>
          <w:tab w:val="left" w:pos="4280"/>
        </w:tabs>
        <w:ind w:left="360"/>
        <w:jc w:val="both"/>
        <w:rPr>
          <w:highlight w:val="yellow"/>
        </w:rPr>
      </w:pPr>
    </w:p>
    <w:p w:rsidR="00421AC9" w:rsidRPr="00744BDB" w:rsidRDefault="00C80F8E" w:rsidP="00744BDB">
      <w:pPr>
        <w:autoSpaceDE w:val="0"/>
        <w:ind w:left="720"/>
        <w:jc w:val="both"/>
        <w:rPr>
          <w:bCs/>
        </w:rPr>
      </w:pPr>
      <w:r w:rsidRPr="00744BDB">
        <w:rPr>
          <w:bCs/>
        </w:rPr>
        <w:t>Po zapoznaniu się z przedłożoną dokumentacją, analizując wyżej opisane cechy przedsięwzięcia stwierdzono, że charakter i zakres planowanej inwestycji nie będzie znacząco negatywnie oddziaływa</w:t>
      </w:r>
      <w:r w:rsidR="009465F2">
        <w:rPr>
          <w:bCs/>
        </w:rPr>
        <w:t>ć</w:t>
      </w:r>
      <w:r w:rsidRPr="00744BDB">
        <w:rPr>
          <w:bCs/>
        </w:rPr>
        <w:t xml:space="preserve"> na stan środowiska oraz zdrowie i życie ludzi. </w:t>
      </w:r>
      <w:r w:rsidR="00421AC9" w:rsidRPr="00744BDB">
        <w:rPr>
          <w:bCs/>
        </w:rPr>
        <w:t>Zasięg oddziaływania obejmuje tereny niezamieszkane, aktualnie użytkowane rolniczo. Najbliższa zabudowa chroniona akustycznie znajduje się w odległości ok. 600 m.</w:t>
      </w:r>
      <w:r w:rsidR="001F37B9">
        <w:rPr>
          <w:bCs/>
        </w:rPr>
        <w:t xml:space="preserve"> Wszystkie oddziaływania powstałe na etapie realizacji inwestycji będą miały przejściowy charakter i nie spowodują negatywnych oddziaływań.</w:t>
      </w:r>
    </w:p>
    <w:p w:rsidR="003B65CA" w:rsidRPr="00744BDB" w:rsidRDefault="003B65CA" w:rsidP="009465F2">
      <w:pPr>
        <w:autoSpaceDE w:val="0"/>
        <w:jc w:val="both"/>
        <w:rPr>
          <w:bCs/>
        </w:rPr>
      </w:pPr>
    </w:p>
    <w:p w:rsidR="00C80F8E" w:rsidRDefault="00C80F8E" w:rsidP="00744BDB">
      <w:pPr>
        <w:autoSpaceDE w:val="0"/>
        <w:ind w:left="720"/>
        <w:jc w:val="both"/>
        <w:rPr>
          <w:bCs/>
        </w:rPr>
      </w:pPr>
      <w:r w:rsidRPr="00744BDB">
        <w:rPr>
          <w:bCs/>
        </w:rPr>
        <w:t>Realizacja i funkcjonowanie prze</w:t>
      </w:r>
      <w:r w:rsidR="001F37B9">
        <w:rPr>
          <w:bCs/>
        </w:rPr>
        <w:t xml:space="preserve">dsięwzięcia nie będzie również </w:t>
      </w:r>
      <w:r w:rsidRPr="00744BDB">
        <w:rPr>
          <w:bCs/>
        </w:rPr>
        <w:t xml:space="preserve">znacząco wpływać </w:t>
      </w:r>
      <w:r w:rsidRPr="00744BDB">
        <w:rPr>
          <w:bCs/>
        </w:rPr>
        <w:br/>
        <w:t>na powstanie zagrożeń komunikacyjnych, a co za tym idzie nie prowadzi do</w:t>
      </w:r>
      <w:r w:rsidR="000530A9">
        <w:rPr>
          <w:bCs/>
        </w:rPr>
        <w:t> </w:t>
      </w:r>
      <w:r w:rsidRPr="00744BDB">
        <w:rPr>
          <w:bCs/>
        </w:rPr>
        <w:t>znaczącego wzrostu emisji hałasu i zanieczyszczenia powietrza.</w:t>
      </w:r>
    </w:p>
    <w:p w:rsidR="003B65CA" w:rsidRPr="00744BDB" w:rsidRDefault="003B65CA" w:rsidP="00744BDB">
      <w:pPr>
        <w:autoSpaceDE w:val="0"/>
        <w:ind w:left="720"/>
        <w:jc w:val="both"/>
        <w:rPr>
          <w:bCs/>
        </w:rPr>
      </w:pPr>
    </w:p>
    <w:p w:rsidR="0005609D" w:rsidRDefault="0005609D" w:rsidP="00744BDB">
      <w:pPr>
        <w:autoSpaceDE w:val="0"/>
        <w:ind w:left="720"/>
        <w:jc w:val="both"/>
        <w:rPr>
          <w:bCs/>
        </w:rPr>
      </w:pPr>
      <w:r w:rsidRPr="0005609D">
        <w:rPr>
          <w:bCs/>
        </w:rPr>
        <w:t>Ze względu na rodzaj, skalę i usytuowanie planowanego przedsięwzięcia nie przewiduje się konieczności ustanowienia obszaru ograniczonego użytkowania.</w:t>
      </w:r>
    </w:p>
    <w:p w:rsidR="009465F2" w:rsidRDefault="009465F2" w:rsidP="009465F2">
      <w:pPr>
        <w:autoSpaceDE w:val="0"/>
        <w:ind w:left="720"/>
        <w:jc w:val="both"/>
        <w:rPr>
          <w:bCs/>
        </w:rPr>
      </w:pPr>
    </w:p>
    <w:p w:rsidR="00B5314D" w:rsidRDefault="009465F2" w:rsidP="00744BDB">
      <w:pPr>
        <w:autoSpaceDE w:val="0"/>
        <w:ind w:left="720"/>
        <w:jc w:val="both"/>
      </w:pPr>
      <w:r w:rsidRPr="00744BDB">
        <w:rPr>
          <w:bCs/>
        </w:rPr>
        <w:t xml:space="preserve">W ocenie organu, uwarunkowania takie jak: jego rodzaj i charakterystyka, usytuowanie oraz rodzaj i skala możliwego oddziaływania, nie kwalifikują tego przedsięwzięcia jako mogącego znacząco oddziaływać na środowisko. </w:t>
      </w:r>
      <w:r w:rsidR="00B5314D">
        <w:rPr>
          <w:bCs/>
        </w:rPr>
        <w:t xml:space="preserve">Wśród uwarunkowań, o których mowa w </w:t>
      </w:r>
      <w:r w:rsidR="00B5314D" w:rsidRPr="00744BDB">
        <w:t>art. 63 ust. 1 ustawy z dnia 3 październ</w:t>
      </w:r>
      <w:r w:rsidR="000530A9">
        <w:t>ika 2008 r. o </w:t>
      </w:r>
      <w:r w:rsidR="00B5314D" w:rsidRPr="00744BDB">
        <w:t xml:space="preserve">udostępnianiu informacji o </w:t>
      </w:r>
      <w:r w:rsidR="00B5314D">
        <w:t> </w:t>
      </w:r>
      <w:r w:rsidR="00B5314D" w:rsidRPr="00744BDB">
        <w:t>środowisku i jego ochronie (…)</w:t>
      </w:r>
      <w:r w:rsidR="00B5314D">
        <w:t xml:space="preserve"> o braku potrzeby przeprowadzenia oceny oddziaływania na środowisko przesądziły rodzaj i zakres planowanego przedsięwzięcia oraz jego usytuowanie z dala od zabudowań mieszkalnych, charakter i skala oddziaływania inwestycji (w tym planowane działania minimalizujące wpływ na środowisko oraz projektowane zabezpieczenia przed zanieczyszczeniem środowiska gruntowo-wodnego).</w:t>
      </w:r>
    </w:p>
    <w:p w:rsidR="009465F2" w:rsidRDefault="009465F2" w:rsidP="00744BDB">
      <w:pPr>
        <w:autoSpaceDE w:val="0"/>
        <w:ind w:left="720"/>
        <w:jc w:val="both"/>
      </w:pPr>
    </w:p>
    <w:p w:rsidR="00B5314D" w:rsidRPr="00744BDB" w:rsidRDefault="00B5314D" w:rsidP="00B5314D">
      <w:pPr>
        <w:numPr>
          <w:ilvl w:val="0"/>
          <w:numId w:val="1"/>
        </w:numPr>
        <w:autoSpaceDE w:val="0"/>
        <w:jc w:val="both"/>
      </w:pPr>
      <w:r w:rsidRPr="00744BDB">
        <w:t xml:space="preserve">Tereny, na których będzie realizowane przedsięwzięcie są objęte miejscowym planem zagospodarowania przestrzennego zatwierdzonym uchwałą Nr X/110/11 Rady </w:t>
      </w:r>
      <w:r w:rsidRPr="00744BDB">
        <w:lastRenderedPageBreak/>
        <w:t>Miejskiej w Głuchołazach z dnia 29 czerwca 2011 r. w</w:t>
      </w:r>
      <w:r w:rsidRPr="00744BDB">
        <w:rPr>
          <w:bCs/>
        </w:rPr>
        <w:t xml:space="preserve"> sprawie miejscowego planu zagospodarowania przestrzennego parków wiatrowych we wsiach Charbielin, Bodzanów, Nowy Las, Stary Las, Sucha Kamienica</w:t>
      </w:r>
      <w:r w:rsidR="00426B7E">
        <w:rPr>
          <w:bCs/>
        </w:rPr>
        <w:t>.</w:t>
      </w:r>
      <w:r w:rsidR="009465F2">
        <w:rPr>
          <w:bCs/>
        </w:rPr>
        <w:t xml:space="preserve"> </w:t>
      </w:r>
      <w:r w:rsidR="00426B7E">
        <w:rPr>
          <w:bCs/>
        </w:rPr>
        <w:t>Zgodnie z nim działki, na których ma być zlokalizowana inwestycja</w:t>
      </w:r>
      <w:r w:rsidRPr="00744BDB">
        <w:rPr>
          <w:bCs/>
        </w:rPr>
        <w:t xml:space="preserve"> oznaczone </w:t>
      </w:r>
      <w:r w:rsidR="00426B7E">
        <w:rPr>
          <w:bCs/>
        </w:rPr>
        <w:t xml:space="preserve">są </w:t>
      </w:r>
      <w:r w:rsidRPr="00744BDB">
        <w:rPr>
          <w:bCs/>
        </w:rPr>
        <w:t>symbolem R – dla których zgodnie z</w:t>
      </w:r>
      <w:r w:rsidR="00426B7E">
        <w:rPr>
          <w:bCs/>
        </w:rPr>
        <w:t> </w:t>
      </w:r>
      <w:r w:rsidRPr="00744BDB">
        <w:rPr>
          <w:bCs/>
        </w:rPr>
        <w:t>§</w:t>
      </w:r>
      <w:r w:rsidR="00426B7E">
        <w:rPr>
          <w:bCs/>
        </w:rPr>
        <w:t> </w:t>
      </w:r>
      <w:r w:rsidRPr="00744BDB">
        <w:rPr>
          <w:bCs/>
        </w:rPr>
        <w:t xml:space="preserve"> 6 ust.2 uchwały Nr XX/110/11:</w:t>
      </w:r>
    </w:p>
    <w:p w:rsidR="00B5314D" w:rsidRPr="00576EE0" w:rsidRDefault="00B5314D" w:rsidP="00B5314D">
      <w:pPr>
        <w:autoSpaceDE w:val="0"/>
        <w:ind w:left="720"/>
        <w:jc w:val="both"/>
        <w:rPr>
          <w:bCs/>
        </w:rPr>
      </w:pPr>
      <w:r w:rsidRPr="00576EE0">
        <w:rPr>
          <w:bCs/>
        </w:rPr>
        <w:t>„ustala się przeznaczenie podstawowe: tereny użytków rolnych oraz następujące zasady zagospodarowania i użytkowania terenu:</w:t>
      </w:r>
    </w:p>
    <w:p w:rsidR="00B5314D" w:rsidRPr="00576EE0" w:rsidRDefault="00B5314D" w:rsidP="00B5314D">
      <w:pPr>
        <w:autoSpaceDE w:val="0"/>
        <w:ind w:left="1134"/>
        <w:jc w:val="both"/>
        <w:rPr>
          <w:bCs/>
        </w:rPr>
      </w:pPr>
      <w:r w:rsidRPr="00576EE0">
        <w:rPr>
          <w:bCs/>
        </w:rPr>
        <w:t>1) zakazuje się lokalizacji wszelkiej zabudowy mieszkalnej;</w:t>
      </w:r>
    </w:p>
    <w:p w:rsidR="00B5314D" w:rsidRPr="00576EE0" w:rsidRDefault="00B5314D" w:rsidP="00B5314D">
      <w:pPr>
        <w:autoSpaceDE w:val="0"/>
        <w:ind w:left="1134"/>
        <w:jc w:val="both"/>
        <w:rPr>
          <w:bCs/>
        </w:rPr>
      </w:pPr>
      <w:r w:rsidRPr="00576EE0">
        <w:rPr>
          <w:bCs/>
        </w:rPr>
        <w:t>2) dopuszcza się wykorzystanie terenu pod budowę tymczasowych placów i dróg montażowych oraz wewnętrznych dróg dla celów serwisowych w okresie eksploatacji turbin wiatrowych;</w:t>
      </w:r>
    </w:p>
    <w:p w:rsidR="00B5314D" w:rsidRPr="00576EE0" w:rsidRDefault="00B5314D" w:rsidP="00B5314D">
      <w:pPr>
        <w:autoSpaceDE w:val="0"/>
        <w:ind w:left="1134"/>
        <w:jc w:val="both"/>
        <w:rPr>
          <w:bCs/>
        </w:rPr>
      </w:pPr>
      <w:r w:rsidRPr="00576EE0">
        <w:rPr>
          <w:bCs/>
        </w:rPr>
        <w:t>3) dopuszcza się prowadzenie elektroenergetycznych linii kablowych i</w:t>
      </w:r>
      <w:r w:rsidR="009465F2">
        <w:rPr>
          <w:bCs/>
        </w:rPr>
        <w:t> </w:t>
      </w:r>
      <w:r w:rsidRPr="00576EE0">
        <w:rPr>
          <w:bCs/>
        </w:rPr>
        <w:t>infrastruktury towarzyszącej elektrowniom wiatrowym w tym kabli sterowania i</w:t>
      </w:r>
      <w:r w:rsidR="009465F2">
        <w:rPr>
          <w:bCs/>
        </w:rPr>
        <w:t> </w:t>
      </w:r>
      <w:r w:rsidRPr="00576EE0">
        <w:rPr>
          <w:bCs/>
        </w:rPr>
        <w:t>automatyki;</w:t>
      </w:r>
    </w:p>
    <w:p w:rsidR="00B5314D" w:rsidRPr="00576EE0" w:rsidRDefault="00B5314D" w:rsidP="00B5314D">
      <w:pPr>
        <w:autoSpaceDE w:val="0"/>
        <w:ind w:left="1134"/>
        <w:jc w:val="both"/>
        <w:rPr>
          <w:bCs/>
        </w:rPr>
      </w:pPr>
      <w:r w:rsidRPr="00576EE0">
        <w:rPr>
          <w:bCs/>
        </w:rPr>
        <w:t>4) nakazuje się zachowanie wydzielonych na rysunku planu dróg dojazdowych wewnętrznych oznaczonych symbolem KDW;</w:t>
      </w:r>
    </w:p>
    <w:p w:rsidR="00B5314D" w:rsidRPr="00576EE0" w:rsidRDefault="00B5314D" w:rsidP="00B5314D">
      <w:pPr>
        <w:autoSpaceDE w:val="0"/>
        <w:ind w:left="1134"/>
        <w:jc w:val="both"/>
        <w:rPr>
          <w:bCs/>
        </w:rPr>
      </w:pPr>
      <w:r w:rsidRPr="00576EE0">
        <w:rPr>
          <w:bCs/>
        </w:rPr>
        <w:t>5) zakazuje się zmiany przebiegu istniejących cieków wodnych przepływających przez tereny rolne;</w:t>
      </w:r>
    </w:p>
    <w:p w:rsidR="00B5314D" w:rsidRDefault="00B5314D" w:rsidP="00B5314D">
      <w:pPr>
        <w:autoSpaceDE w:val="0"/>
        <w:spacing w:after="240"/>
        <w:ind w:left="1134"/>
        <w:jc w:val="both"/>
        <w:rPr>
          <w:bCs/>
        </w:rPr>
      </w:pPr>
      <w:r w:rsidRPr="00576EE0">
        <w:rPr>
          <w:bCs/>
        </w:rPr>
        <w:t>6) nakazuje się użytkowanie terenów rolnych położonych w strefie ochrony pośredniej ujęć wody we wsi Nowy Las zgodnie z obowiązującą decyzją ustanawiającą granice strefy i ograniczenia w użytkowaniu gruntów.”</w:t>
      </w:r>
    </w:p>
    <w:p w:rsidR="00B5314D" w:rsidRPr="00744BDB" w:rsidRDefault="00B5314D" w:rsidP="00B5314D">
      <w:pPr>
        <w:autoSpaceDE w:val="0"/>
        <w:ind w:left="720"/>
        <w:jc w:val="both"/>
        <w:rPr>
          <w:bCs/>
          <w:u w:val="single"/>
        </w:rPr>
      </w:pPr>
      <w:r>
        <w:rPr>
          <w:bCs/>
        </w:rPr>
        <w:t>Ww. plan dopuszcza realizację nowych obiektów, sieci i urządzeń infrastruktury technicznej</w:t>
      </w:r>
      <w:r w:rsidR="00E27DFA">
        <w:rPr>
          <w:bCs/>
        </w:rPr>
        <w:t xml:space="preserve"> (stacji elektroenergetycznych)</w:t>
      </w:r>
      <w:r>
        <w:rPr>
          <w:bCs/>
        </w:rPr>
        <w:t>, a także prowadzenie linii kablowych i infrastruktury towarzyszącej na terenie parku wiatrowego. W związku z powyższym, l</w:t>
      </w:r>
      <w:r w:rsidRPr="00B97BD1">
        <w:rPr>
          <w:bCs/>
        </w:rPr>
        <w:t xml:space="preserve">okalizacja </w:t>
      </w:r>
      <w:r>
        <w:rPr>
          <w:bCs/>
        </w:rPr>
        <w:t>planowanego przedsięwzięcia</w:t>
      </w:r>
      <w:r w:rsidRPr="00B47BA0">
        <w:rPr>
          <w:bCs/>
        </w:rPr>
        <w:t xml:space="preserve"> </w:t>
      </w:r>
      <w:r>
        <w:rPr>
          <w:bCs/>
        </w:rPr>
        <w:t>przestrzennego na działkach118/2, 118/3, 118/4 w</w:t>
      </w:r>
      <w:r w:rsidRPr="00B97BD1">
        <w:rPr>
          <w:bCs/>
        </w:rPr>
        <w:t xml:space="preserve"> obręb</w:t>
      </w:r>
      <w:r>
        <w:rPr>
          <w:bCs/>
        </w:rPr>
        <w:t>ie Nowy Las</w:t>
      </w:r>
      <w:r w:rsidRPr="00B97BD1">
        <w:rPr>
          <w:bCs/>
        </w:rPr>
        <w:t xml:space="preserve"> </w:t>
      </w:r>
      <w:r w:rsidRPr="00744BDB">
        <w:rPr>
          <w:bCs/>
          <w:u w:val="single"/>
        </w:rPr>
        <w:t>jest zgodna ust</w:t>
      </w:r>
      <w:r>
        <w:rPr>
          <w:bCs/>
          <w:u w:val="single"/>
        </w:rPr>
        <w:t>aleniami planu zagospodarowania.</w:t>
      </w:r>
    </w:p>
    <w:p w:rsidR="001F37B9" w:rsidRDefault="001F37B9" w:rsidP="00744BDB">
      <w:pPr>
        <w:autoSpaceDE w:val="0"/>
        <w:ind w:left="720"/>
        <w:jc w:val="both"/>
        <w:rPr>
          <w:bCs/>
        </w:rPr>
      </w:pPr>
    </w:p>
    <w:p w:rsidR="00426B7E" w:rsidRPr="00744BDB" w:rsidRDefault="00426B7E" w:rsidP="00744BDB">
      <w:pPr>
        <w:autoSpaceDE w:val="0"/>
        <w:ind w:left="720"/>
        <w:jc w:val="both"/>
        <w:rPr>
          <w:bCs/>
        </w:rPr>
      </w:pPr>
    </w:p>
    <w:p w:rsidR="00576EE0" w:rsidRDefault="00576EE0" w:rsidP="003B65CA">
      <w:pPr>
        <w:autoSpaceDE w:val="0"/>
        <w:jc w:val="both"/>
        <w:rPr>
          <w:bCs/>
        </w:rPr>
      </w:pPr>
      <w:r w:rsidRPr="00744BDB">
        <w:rPr>
          <w:bCs/>
        </w:rPr>
        <w:t xml:space="preserve">Zgodnie z art. 84 ust. 2 ustawy z dnia 3 października 2008 </w:t>
      </w:r>
      <w:r w:rsidR="009465F2">
        <w:rPr>
          <w:bCs/>
        </w:rPr>
        <w:t>r. o udostępnianiu informacji o </w:t>
      </w:r>
      <w:r w:rsidRPr="00744BDB">
        <w:rPr>
          <w:bCs/>
        </w:rPr>
        <w:t>środowisku i jego ochronie (…) integralną częścią nin</w:t>
      </w:r>
      <w:r w:rsidR="00E27DFA">
        <w:rPr>
          <w:bCs/>
        </w:rPr>
        <w:t>iejszej</w:t>
      </w:r>
      <w:r w:rsidRPr="00744BDB">
        <w:rPr>
          <w:bCs/>
        </w:rPr>
        <w:t xml:space="preserve"> decyzji jest załącznik w</w:t>
      </w:r>
      <w:r w:rsidR="000530A9">
        <w:rPr>
          <w:bCs/>
        </w:rPr>
        <w:t> </w:t>
      </w:r>
      <w:bookmarkStart w:id="0" w:name="_GoBack"/>
      <w:bookmarkEnd w:id="0"/>
      <w:r w:rsidRPr="00744BDB">
        <w:rPr>
          <w:bCs/>
        </w:rPr>
        <w:t>postaci charakterystyki przedsięwzięcia.</w:t>
      </w:r>
    </w:p>
    <w:p w:rsidR="003B65CA" w:rsidRPr="00744BDB" w:rsidRDefault="003B65CA" w:rsidP="00744BDB">
      <w:pPr>
        <w:autoSpaceDE w:val="0"/>
        <w:ind w:left="720"/>
        <w:jc w:val="both"/>
        <w:rPr>
          <w:bCs/>
        </w:rPr>
      </w:pPr>
    </w:p>
    <w:p w:rsidR="00576EE0" w:rsidRPr="00744BDB" w:rsidRDefault="00576EE0" w:rsidP="003B65CA">
      <w:pPr>
        <w:autoSpaceDE w:val="0"/>
        <w:jc w:val="both"/>
        <w:rPr>
          <w:bCs/>
        </w:rPr>
      </w:pPr>
      <w:r w:rsidRPr="00744BDB">
        <w:rPr>
          <w:bCs/>
        </w:rPr>
        <w:t xml:space="preserve">Stosownie do treści art. 85 ust.3 ustawy z dnia 3 października 2008 r. o udostępnianiu informacji o środowisku i jego ochronie (…) informacja o wydanej decyzji i o możliwościach zapoznania się z jej treścią oraz z dokumentacja sprawy została podana do publicznej wiadomości poprzez obwieszczenie wywieszone na tablicy ogłoszeń w siedzibie Urzędu </w:t>
      </w:r>
      <w:r w:rsidR="008F0DF3" w:rsidRPr="00744BDB">
        <w:rPr>
          <w:bCs/>
        </w:rPr>
        <w:t>Miejskiego w Głuchołazach</w:t>
      </w:r>
      <w:r w:rsidRPr="00744BDB">
        <w:rPr>
          <w:bCs/>
        </w:rPr>
        <w:t xml:space="preserve">, ul. </w:t>
      </w:r>
      <w:r w:rsidR="005440EF">
        <w:rPr>
          <w:bCs/>
        </w:rPr>
        <w:t>Rynek 15</w:t>
      </w:r>
      <w:r w:rsidR="00E27DFA">
        <w:rPr>
          <w:bCs/>
        </w:rPr>
        <w:t>, na tablicy ogłoszeń w sołectwie Nowy Las,</w:t>
      </w:r>
      <w:r w:rsidRPr="00744BDB">
        <w:rPr>
          <w:bCs/>
        </w:rPr>
        <w:t xml:space="preserve"> przez zamieszczenie </w:t>
      </w:r>
      <w:r w:rsidR="002F0046" w:rsidRPr="00744BDB">
        <w:rPr>
          <w:bCs/>
        </w:rPr>
        <w:t xml:space="preserve">na stronie Biuletynu Informacji Publicznej Urzędu Miejskiego Głuchołazy: </w:t>
      </w:r>
      <w:hyperlink r:id="rId10" w:history="1">
        <w:r w:rsidR="002F0046" w:rsidRPr="00744BDB">
          <w:rPr>
            <w:bCs/>
          </w:rPr>
          <w:t>http://gmina.glucholazy.sisco.info/</w:t>
        </w:r>
      </w:hyperlink>
      <w:r w:rsidR="002F0046" w:rsidRPr="00744BDB">
        <w:rPr>
          <w:bCs/>
        </w:rPr>
        <w:t xml:space="preserve"> oraz </w:t>
      </w:r>
      <w:r w:rsidRPr="00562E2E">
        <w:rPr>
          <w:bCs/>
        </w:rPr>
        <w:t>w publicznie dostępnym wykazie danych</w:t>
      </w:r>
      <w:r w:rsidR="002F0046" w:rsidRPr="00744BDB">
        <w:rPr>
          <w:bCs/>
        </w:rPr>
        <w:t>, także wywieszone na</w:t>
      </w:r>
      <w:r w:rsidR="009465F2">
        <w:rPr>
          <w:bCs/>
        </w:rPr>
        <w:t> </w:t>
      </w:r>
      <w:r w:rsidR="002F0046" w:rsidRPr="00744BDB">
        <w:rPr>
          <w:bCs/>
        </w:rPr>
        <w:t>tablicy ogłoszeń w siedzibie Urzędu Miejskiego w Głuchołazach, ul. Rynek 15 oraz w</w:t>
      </w:r>
      <w:r w:rsidR="009465F2">
        <w:rPr>
          <w:bCs/>
        </w:rPr>
        <w:t> </w:t>
      </w:r>
      <w:r w:rsidR="002F0046" w:rsidRPr="00744BDB">
        <w:rPr>
          <w:bCs/>
        </w:rPr>
        <w:t>miejscowości Nowy Las.</w:t>
      </w:r>
    </w:p>
    <w:p w:rsidR="00576EE0" w:rsidRDefault="00576EE0" w:rsidP="00D30C76">
      <w:pPr>
        <w:ind w:firstLine="708"/>
        <w:jc w:val="center"/>
      </w:pPr>
    </w:p>
    <w:p w:rsidR="00576EE0" w:rsidRDefault="00576EE0" w:rsidP="00D30C76">
      <w:pPr>
        <w:ind w:firstLine="708"/>
        <w:jc w:val="center"/>
      </w:pPr>
    </w:p>
    <w:p w:rsidR="00C80F8E" w:rsidRPr="0031036C" w:rsidRDefault="00C80F8E" w:rsidP="00D30C76">
      <w:pPr>
        <w:ind w:firstLine="708"/>
        <w:jc w:val="center"/>
      </w:pPr>
      <w:r w:rsidRPr="0031036C">
        <w:t>Mając na uwadze powyższe, orzeczono jak w sentencji.</w:t>
      </w:r>
    </w:p>
    <w:p w:rsidR="00CB69D3" w:rsidRDefault="00CB69D3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</w:p>
    <w:p w:rsidR="00CB69D3" w:rsidRDefault="00CB69D3" w:rsidP="00D30C76">
      <w:pPr>
        <w:tabs>
          <w:tab w:val="left" w:pos="2040"/>
          <w:tab w:val="left" w:pos="2380"/>
        </w:tabs>
        <w:ind w:left="340" w:hanging="340"/>
        <w:jc w:val="both"/>
        <w:rPr>
          <w:b/>
          <w:bCs/>
        </w:rPr>
      </w:pPr>
    </w:p>
    <w:p w:rsidR="000E407B" w:rsidRDefault="000E407B" w:rsidP="00B23070">
      <w:pPr>
        <w:tabs>
          <w:tab w:val="left" w:pos="2040"/>
          <w:tab w:val="left" w:pos="2380"/>
        </w:tabs>
        <w:ind w:left="340" w:hanging="340"/>
        <w:jc w:val="center"/>
        <w:rPr>
          <w:b/>
          <w:bCs/>
        </w:rPr>
      </w:pPr>
    </w:p>
    <w:p w:rsidR="000E407B" w:rsidRDefault="000E407B" w:rsidP="00B23070">
      <w:pPr>
        <w:tabs>
          <w:tab w:val="left" w:pos="2040"/>
          <w:tab w:val="left" w:pos="2380"/>
        </w:tabs>
        <w:ind w:left="340" w:hanging="340"/>
        <w:jc w:val="center"/>
        <w:rPr>
          <w:b/>
          <w:bCs/>
        </w:rPr>
      </w:pPr>
    </w:p>
    <w:p w:rsidR="000E407B" w:rsidRDefault="000E407B" w:rsidP="00B23070">
      <w:pPr>
        <w:tabs>
          <w:tab w:val="left" w:pos="2040"/>
          <w:tab w:val="left" w:pos="2380"/>
        </w:tabs>
        <w:ind w:left="340" w:hanging="340"/>
        <w:jc w:val="center"/>
        <w:rPr>
          <w:b/>
          <w:bCs/>
        </w:rPr>
      </w:pPr>
    </w:p>
    <w:p w:rsidR="00C80F8E" w:rsidRPr="0031036C" w:rsidRDefault="00C80F8E" w:rsidP="00B23070">
      <w:pPr>
        <w:tabs>
          <w:tab w:val="left" w:pos="2040"/>
          <w:tab w:val="left" w:pos="2380"/>
        </w:tabs>
        <w:ind w:left="340" w:hanging="340"/>
        <w:jc w:val="center"/>
        <w:rPr>
          <w:b/>
          <w:bCs/>
        </w:rPr>
      </w:pPr>
      <w:r w:rsidRPr="0031036C">
        <w:rPr>
          <w:b/>
          <w:bCs/>
        </w:rPr>
        <w:lastRenderedPageBreak/>
        <w:t>Pouczenie :</w:t>
      </w:r>
    </w:p>
    <w:p w:rsidR="00B23070" w:rsidRDefault="00B23070" w:rsidP="00B23070">
      <w:pPr>
        <w:jc w:val="both"/>
      </w:pPr>
    </w:p>
    <w:p w:rsidR="00B23070" w:rsidRDefault="00B23070" w:rsidP="00B23070">
      <w:pPr>
        <w:tabs>
          <w:tab w:val="left" w:pos="0"/>
          <w:tab w:val="left" w:pos="4820"/>
        </w:tabs>
        <w:jc w:val="both"/>
      </w:pPr>
      <w:r>
        <w:t>Od niniejszej decyzji przysługuje stronom odwołanie do Samorządowego Kolegium Odwoławczego w Opolu za pośrednictwem Burmistrza Głuchołaz</w:t>
      </w:r>
      <w:r w:rsidR="008A2A39">
        <w:t>y</w:t>
      </w:r>
      <w:r>
        <w:t xml:space="preserve"> w terminie 14 dni od </w:t>
      </w:r>
      <w:r w:rsidRPr="004970A6">
        <w:t>dnia doręczenia</w:t>
      </w:r>
      <w:r>
        <w:t xml:space="preserve"> decyzji</w:t>
      </w:r>
      <w:r w:rsidRPr="004970A6">
        <w:t>.</w:t>
      </w:r>
      <w:r>
        <w:t xml:space="preserve"> </w:t>
      </w:r>
    </w:p>
    <w:p w:rsidR="00B23070" w:rsidRPr="009465F2" w:rsidRDefault="00B23070" w:rsidP="00B23070">
      <w:pPr>
        <w:tabs>
          <w:tab w:val="left" w:pos="0"/>
          <w:tab w:val="left" w:pos="4820"/>
        </w:tabs>
      </w:pPr>
    </w:p>
    <w:p w:rsidR="00B23070" w:rsidRDefault="00B23070" w:rsidP="00B23070">
      <w:pPr>
        <w:jc w:val="both"/>
      </w:pPr>
      <w:r w:rsidRPr="009465F2">
        <w:t>Zgodnie z art.72 ust.3 ustawy z dnia 3 października 2008 r. o udostępnianiu informacji o</w:t>
      </w:r>
      <w:r w:rsidR="009465F2" w:rsidRPr="009465F2">
        <w:t> </w:t>
      </w:r>
      <w:r w:rsidRPr="009465F2">
        <w:t>środowisku i jego ochronie (…) decyzję o środowiskowych uwarunkowaniach dołącza się do wniosku o wydanie decyzji, o których mowa w art. 72 ust. 1 tej ustawy. Złożenie wniosku</w:t>
      </w:r>
      <w:r>
        <w:t xml:space="preserve"> powinno nastąpić w terminie 4 lat od dnia, w którym decyzja o środowiskowych uwarunkowaniach stała się ostateczna lub w terminie 6 lat od dnia, w którym ta decyzja stała się ostateczna, o ile strona, która złożyła wniosek w wydanie tej decyzji lub podmiot, na który została przeniesiona ta decyzja otrzymali, przed upływem ww</w:t>
      </w:r>
      <w:r w:rsidR="00E27DFA">
        <w:t>.</w:t>
      </w:r>
      <w:r>
        <w:t xml:space="preserve"> czteroletniego terminu, od</w:t>
      </w:r>
      <w:r w:rsidR="009465F2">
        <w:t> </w:t>
      </w:r>
      <w:r>
        <w:t xml:space="preserve">organu, który wydał decyzję o środowiskowych uwarunkowaniach stanowisko, że realizacja planowanego przedsięwzięcia przebiega etapowo oraz nie zmieniły się warunki określone w tej decyzji. </w:t>
      </w:r>
    </w:p>
    <w:p w:rsidR="00426B7E" w:rsidRDefault="00426B7E" w:rsidP="00B23070">
      <w:pPr>
        <w:jc w:val="right"/>
        <w:rPr>
          <w:i/>
          <w:iCs/>
        </w:rPr>
      </w:pPr>
    </w:p>
    <w:p w:rsidR="00426B7E" w:rsidRDefault="00426B7E" w:rsidP="00B23070">
      <w:pPr>
        <w:rPr>
          <w:u w:val="single"/>
        </w:rPr>
      </w:pPr>
    </w:p>
    <w:p w:rsidR="00426B7E" w:rsidRDefault="00426B7E" w:rsidP="00B23070">
      <w:pPr>
        <w:rPr>
          <w:u w:val="single"/>
        </w:rPr>
      </w:pPr>
    </w:p>
    <w:p w:rsidR="00426B7E" w:rsidRDefault="00426B7E" w:rsidP="00B23070">
      <w:pPr>
        <w:rPr>
          <w:u w:val="single"/>
        </w:rPr>
      </w:pPr>
    </w:p>
    <w:p w:rsidR="00B23070" w:rsidRDefault="00B23070" w:rsidP="00B23070">
      <w:pPr>
        <w:rPr>
          <w:u w:val="single"/>
        </w:rPr>
      </w:pPr>
      <w:r>
        <w:rPr>
          <w:u w:val="single"/>
        </w:rPr>
        <w:t>Załącznik:</w:t>
      </w:r>
    </w:p>
    <w:p w:rsidR="00B23070" w:rsidRDefault="00B23070" w:rsidP="00B23070">
      <w:pPr>
        <w:rPr>
          <w:u w:val="single"/>
        </w:rPr>
      </w:pPr>
    </w:p>
    <w:p w:rsidR="00B23070" w:rsidRPr="009465F2" w:rsidRDefault="003B65CA" w:rsidP="00B2307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465F2">
        <w:rPr>
          <w:rFonts w:ascii="Times New Roman" w:hAnsi="Times New Roman"/>
          <w:sz w:val="24"/>
          <w:szCs w:val="24"/>
        </w:rPr>
        <w:t xml:space="preserve">1. </w:t>
      </w:r>
      <w:r w:rsidR="00B23070" w:rsidRPr="009465F2">
        <w:rPr>
          <w:rFonts w:ascii="Times New Roman" w:hAnsi="Times New Roman"/>
          <w:sz w:val="24"/>
          <w:szCs w:val="24"/>
        </w:rPr>
        <w:t>Charakterystyka planowanego przedsięwzięcia zgodnie z art.84 ust. 2 ustawy z dnia 3 października 2008 r. o udostępnianiu informacji o środowisku i jego ochronie (…).</w:t>
      </w:r>
    </w:p>
    <w:p w:rsidR="00B23070" w:rsidRDefault="00B23070" w:rsidP="00B23070">
      <w:pPr>
        <w:tabs>
          <w:tab w:val="left" w:pos="0"/>
          <w:tab w:val="left" w:pos="4820"/>
        </w:tabs>
      </w:pPr>
    </w:p>
    <w:p w:rsidR="003B65CA" w:rsidRDefault="003B65CA" w:rsidP="00B23070">
      <w:pPr>
        <w:tabs>
          <w:tab w:val="left" w:pos="0"/>
          <w:tab w:val="left" w:pos="4820"/>
        </w:tabs>
      </w:pPr>
    </w:p>
    <w:p w:rsidR="003B65CA" w:rsidRDefault="003B65CA" w:rsidP="00B23070">
      <w:pPr>
        <w:tabs>
          <w:tab w:val="left" w:pos="0"/>
          <w:tab w:val="left" w:pos="4820"/>
        </w:tabs>
      </w:pPr>
    </w:p>
    <w:p w:rsidR="00B23070" w:rsidRPr="003C57C5" w:rsidRDefault="00B23070" w:rsidP="00B23070">
      <w:pPr>
        <w:tabs>
          <w:tab w:val="left" w:pos="0"/>
          <w:tab w:val="left" w:pos="4820"/>
        </w:tabs>
      </w:pPr>
    </w:p>
    <w:p w:rsidR="00B23070" w:rsidRPr="00A75DF9" w:rsidRDefault="00B23070" w:rsidP="00B23070">
      <w:pPr>
        <w:tabs>
          <w:tab w:val="left" w:pos="0"/>
          <w:tab w:val="left" w:pos="4820"/>
        </w:tabs>
        <w:jc w:val="both"/>
        <w:rPr>
          <w:u w:val="single"/>
        </w:rPr>
      </w:pPr>
      <w:r w:rsidRPr="00A75DF9">
        <w:rPr>
          <w:u w:val="single"/>
        </w:rPr>
        <w:t>Decyzję otrzymują:</w:t>
      </w:r>
    </w:p>
    <w:p w:rsidR="00B23070" w:rsidRDefault="00B23070" w:rsidP="00B23070">
      <w:pPr>
        <w:tabs>
          <w:tab w:val="left" w:pos="0"/>
          <w:tab w:val="left" w:pos="4820"/>
        </w:tabs>
        <w:ind w:firstLine="567"/>
        <w:jc w:val="both"/>
        <w:rPr>
          <w:u w:val="single"/>
        </w:rPr>
      </w:pPr>
    </w:p>
    <w:p w:rsidR="00B23070" w:rsidRPr="00973066" w:rsidRDefault="00B23070" w:rsidP="00973066">
      <w:pPr>
        <w:numPr>
          <w:ilvl w:val="0"/>
          <w:numId w:val="24"/>
        </w:numPr>
        <w:ind w:left="567" w:hanging="207"/>
      </w:pPr>
      <w:r w:rsidRPr="00973066">
        <w:t>GB Szybowice 301 Sp. z o.o.</w:t>
      </w:r>
      <w:r w:rsidR="009465F2" w:rsidRPr="00973066">
        <w:t>, u</w:t>
      </w:r>
      <w:r w:rsidRPr="00973066">
        <w:t xml:space="preserve">l. Wilcza 46,00 – 679 Warszawa, za pośrednictwem </w:t>
      </w:r>
      <w:r w:rsidR="009465F2" w:rsidRPr="00973066">
        <w:t xml:space="preserve">  </w:t>
      </w:r>
      <w:r w:rsidRPr="00973066">
        <w:t>pełnomocnika Magdaleny Łabaziewicz;</w:t>
      </w:r>
    </w:p>
    <w:p w:rsidR="00B23070" w:rsidRPr="00973066" w:rsidRDefault="00B23070" w:rsidP="00973066">
      <w:pPr>
        <w:numPr>
          <w:ilvl w:val="0"/>
          <w:numId w:val="24"/>
        </w:numPr>
        <w:ind w:left="567" w:hanging="207"/>
      </w:pPr>
      <w:r w:rsidRPr="00973066">
        <w:t xml:space="preserve">Pozostałe strony postępowania </w:t>
      </w:r>
      <w:r w:rsidR="009465F2" w:rsidRPr="00973066">
        <w:t>w trybie</w:t>
      </w:r>
      <w:r w:rsidRPr="00973066">
        <w:t xml:space="preserve"> art. 49 ustawy z dnia 14 czerwca 1960 r. Kodeks postepowania administracyjnego.</w:t>
      </w:r>
    </w:p>
    <w:p w:rsidR="00B23070" w:rsidRPr="00973066" w:rsidRDefault="00B23070" w:rsidP="00973066">
      <w:pPr>
        <w:numPr>
          <w:ilvl w:val="0"/>
          <w:numId w:val="24"/>
        </w:numPr>
        <w:ind w:left="567" w:hanging="207"/>
      </w:pPr>
      <w:r w:rsidRPr="00973066">
        <w:t>a/a.</w:t>
      </w:r>
    </w:p>
    <w:p w:rsidR="00B23070" w:rsidRDefault="00B23070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Pr="00CD7F8C" w:rsidRDefault="005246ED" w:rsidP="005246ED">
      <w:pPr>
        <w:jc w:val="right"/>
      </w:pPr>
      <w:r w:rsidRPr="00CD7F8C">
        <w:lastRenderedPageBreak/>
        <w:t>Głuchołazy 2014-03-19</w:t>
      </w:r>
    </w:p>
    <w:p w:rsidR="005246ED" w:rsidRDefault="005246ED" w:rsidP="005246ED">
      <w:r w:rsidRPr="00CD7F8C">
        <w:t>RR.6220.19a.2013.PD</w:t>
      </w:r>
    </w:p>
    <w:p w:rsidR="005246ED" w:rsidRDefault="005246ED" w:rsidP="005246ED"/>
    <w:p w:rsidR="005246ED" w:rsidRDefault="005246ED" w:rsidP="005246ED"/>
    <w:p w:rsidR="005246ED" w:rsidRDefault="005246ED" w:rsidP="005246ED"/>
    <w:p w:rsidR="005246ED" w:rsidRPr="00295ED8" w:rsidRDefault="005246ED" w:rsidP="005246ED">
      <w:pPr>
        <w:jc w:val="center"/>
        <w:rPr>
          <w:b/>
        </w:rPr>
      </w:pPr>
      <w:r w:rsidRPr="000E1DC9">
        <w:rPr>
          <w:b/>
        </w:rPr>
        <w:t>Załącznik do decyzji o środowiskowych uwarunkowaniach</w:t>
      </w:r>
    </w:p>
    <w:p w:rsidR="005246ED" w:rsidRDefault="005246ED" w:rsidP="005246ED"/>
    <w:p w:rsidR="005246ED" w:rsidRPr="00295ED8" w:rsidRDefault="005246ED" w:rsidP="005246ED"/>
    <w:p w:rsidR="005246ED" w:rsidRDefault="005246ED" w:rsidP="005246ED">
      <w:pPr>
        <w:jc w:val="center"/>
        <w:rPr>
          <w:b/>
        </w:rPr>
      </w:pPr>
      <w:r>
        <w:rPr>
          <w:b/>
        </w:rPr>
        <w:t xml:space="preserve">Charakterystyka planowanego przedsięwzięcia zgodnie z art. 82 ust 3 </w:t>
      </w:r>
      <w:r w:rsidRPr="00295ED8">
        <w:rPr>
          <w:b/>
        </w:rPr>
        <w:t>o środowiskowych uwarunkowaniach</w:t>
      </w:r>
      <w:r w:rsidRPr="000E1DC9">
        <w:t xml:space="preserve"> </w:t>
      </w:r>
      <w:r w:rsidRPr="000E1DC9">
        <w:rPr>
          <w:b/>
        </w:rPr>
        <w:t>ustawy z dnia 3 października 2008 r. o udostępnianiu informacji o</w:t>
      </w:r>
      <w:r>
        <w:t> </w:t>
      </w:r>
      <w:r w:rsidRPr="000E1DC9">
        <w:rPr>
          <w:b/>
        </w:rPr>
        <w:t>środowisku i jego ochronie, udziale społeczeństwa w ochronie środowiska</w:t>
      </w:r>
    </w:p>
    <w:p w:rsidR="005246ED" w:rsidRPr="00295ED8" w:rsidRDefault="005246ED" w:rsidP="005246ED">
      <w:pPr>
        <w:jc w:val="center"/>
        <w:rPr>
          <w:b/>
          <w:bCs/>
        </w:rPr>
      </w:pPr>
      <w:r w:rsidRPr="000E1DC9">
        <w:rPr>
          <w:b/>
        </w:rPr>
        <w:t>oraz o</w:t>
      </w:r>
      <w:r>
        <w:rPr>
          <w:b/>
        </w:rPr>
        <w:t> </w:t>
      </w:r>
      <w:r w:rsidRPr="000E1DC9">
        <w:rPr>
          <w:b/>
        </w:rPr>
        <w:t>ocenach oddziaływania na środowisko (Dz. U. z 2013 r., poz.1235 ze zm.)</w:t>
      </w:r>
    </w:p>
    <w:p w:rsidR="005246ED" w:rsidRDefault="005246ED" w:rsidP="005246ED">
      <w:pPr>
        <w:rPr>
          <w:b/>
          <w:bCs/>
        </w:rPr>
      </w:pPr>
    </w:p>
    <w:p w:rsidR="005246ED" w:rsidRDefault="005246ED" w:rsidP="005246ED">
      <w:pPr>
        <w:rPr>
          <w:b/>
          <w:bCs/>
        </w:rPr>
      </w:pPr>
    </w:p>
    <w:p w:rsidR="005246ED" w:rsidRPr="00295ED8" w:rsidRDefault="005246ED" w:rsidP="005246ED">
      <w:pPr>
        <w:rPr>
          <w:b/>
          <w:bCs/>
        </w:rPr>
      </w:pPr>
    </w:p>
    <w:p w:rsidR="005246ED" w:rsidRPr="00295ED8" w:rsidRDefault="005246ED" w:rsidP="005246ED">
      <w:pPr>
        <w:rPr>
          <w:b/>
          <w:bCs/>
        </w:rPr>
      </w:pPr>
    </w:p>
    <w:p w:rsidR="005246ED" w:rsidRPr="001F1E7A" w:rsidRDefault="005246ED" w:rsidP="005246ED">
      <w:pPr>
        <w:ind w:firstLine="708"/>
        <w:jc w:val="both"/>
      </w:pPr>
      <w:r w:rsidRPr="000E1DC9">
        <w:t xml:space="preserve">Przedsięwzięcie p.n. </w:t>
      </w:r>
      <w:r w:rsidRPr="0010341C">
        <w:rPr>
          <w:b/>
        </w:rPr>
        <w:t>„Budowa elektroenergetycznej stacji transformatorowej SN/110KV (Głównego Punktu Odbioru – GPO)”</w:t>
      </w:r>
      <w:r>
        <w:t xml:space="preserve"> będzie realizowane </w:t>
      </w:r>
      <w:r w:rsidRPr="000E1DC9">
        <w:t>na działkach 118/2, 118/3, 118/4, obręb Nowy Las, gmina Głuchołazy, powiat nyski, województwo opolskie.</w:t>
      </w:r>
      <w:r>
        <w:t xml:space="preserve"> Powierzchnia terenu zajmowanego przez planowaną stację elektroenergetyczną wyniesie ok. 3000 m</w:t>
      </w:r>
      <w:r w:rsidRPr="00341976">
        <w:rPr>
          <w:vertAlign w:val="superscript"/>
        </w:rPr>
        <w:t>2</w:t>
      </w:r>
      <w:r>
        <w:t xml:space="preserve">. </w:t>
      </w:r>
      <w:r w:rsidRPr="000E1DC9">
        <w:rPr>
          <w:bCs/>
        </w:rPr>
        <w:t>Inwestycja obejmie:</w:t>
      </w:r>
    </w:p>
    <w:p w:rsidR="005246ED" w:rsidRPr="000E1DC9" w:rsidRDefault="005246ED" w:rsidP="005246ED">
      <w:pPr>
        <w:numPr>
          <w:ilvl w:val="0"/>
          <w:numId w:val="36"/>
        </w:numPr>
        <w:ind w:left="426" w:hanging="426"/>
        <w:jc w:val="both"/>
      </w:pPr>
      <w:r w:rsidRPr="000E1DC9">
        <w:t>rozdzielnię napowietrzną110 kV złożoną z:</w:t>
      </w:r>
    </w:p>
    <w:p w:rsidR="005246ED" w:rsidRPr="000E1DC9" w:rsidRDefault="005246ED" w:rsidP="005246ED">
      <w:pPr>
        <w:numPr>
          <w:ilvl w:val="0"/>
          <w:numId w:val="29"/>
        </w:numPr>
        <w:jc w:val="both"/>
      </w:pPr>
      <w:r w:rsidRPr="000E1DC9">
        <w:t>pól 110kV, w tym m.in. z pola liniowego 110 kV, pola transformatorowego, pola dla układu kompensacji oraz rezerwy miejsca na pole 110 kV,</w:t>
      </w:r>
    </w:p>
    <w:p w:rsidR="005246ED" w:rsidRPr="000E1DC9" w:rsidRDefault="005246ED" w:rsidP="005246ED">
      <w:pPr>
        <w:numPr>
          <w:ilvl w:val="0"/>
          <w:numId w:val="29"/>
        </w:numPr>
        <w:jc w:val="both"/>
      </w:pPr>
      <w:r w:rsidRPr="000E1DC9">
        <w:t>stanowiska transformatora 110kV/SN o mocy do 50 MVA wyposażonego w</w:t>
      </w:r>
      <w:r>
        <w:t> </w:t>
      </w:r>
      <w:r w:rsidRPr="000E1DC9">
        <w:t>szczelna misę olejową,</w:t>
      </w:r>
    </w:p>
    <w:p w:rsidR="005246ED" w:rsidRDefault="005246ED" w:rsidP="005246ED">
      <w:pPr>
        <w:numPr>
          <w:ilvl w:val="0"/>
          <w:numId w:val="29"/>
        </w:numPr>
        <w:jc w:val="both"/>
      </w:pPr>
      <w:r w:rsidRPr="000E1DC9">
        <w:t>stanowiska dławika kompensacyjnego,</w:t>
      </w:r>
      <w:r w:rsidRPr="00FA1361">
        <w:t xml:space="preserve"> </w:t>
      </w:r>
      <w:r w:rsidRPr="000E1DC9">
        <w:t>wyposażonego w</w:t>
      </w:r>
      <w:r>
        <w:t xml:space="preserve"> </w:t>
      </w:r>
      <w:r w:rsidRPr="000E1DC9">
        <w:t>szczelna misę olejową,</w:t>
      </w:r>
    </w:p>
    <w:p w:rsidR="005246ED" w:rsidRPr="00297302" w:rsidRDefault="005246ED" w:rsidP="005246ED">
      <w:pPr>
        <w:numPr>
          <w:ilvl w:val="0"/>
          <w:numId w:val="36"/>
        </w:numPr>
        <w:ind w:left="426" w:hanging="426"/>
        <w:jc w:val="both"/>
      </w:pPr>
      <w:r>
        <w:t xml:space="preserve">agregat prądotwórczy do systemu zasilania UPS dla potrzeb zasilania rezerwowego; </w:t>
      </w:r>
    </w:p>
    <w:p w:rsidR="005246ED" w:rsidRPr="000E1DC9" w:rsidRDefault="005246ED" w:rsidP="005246ED">
      <w:pPr>
        <w:numPr>
          <w:ilvl w:val="0"/>
          <w:numId w:val="36"/>
        </w:numPr>
        <w:ind w:left="426" w:hanging="426"/>
        <w:jc w:val="both"/>
      </w:pPr>
      <w:r w:rsidRPr="000E1DC9">
        <w:t>rozdzielnię wnętrzową SN z układem szyn zbiorczych, zlokalizowan</w:t>
      </w:r>
      <w:r>
        <w:t>ą</w:t>
      </w:r>
      <w:r w:rsidRPr="000E1DC9">
        <w:t xml:space="preserve"> w budynku stacyjnym i złożoną z pól SN. Budynek stacyjny projektuje</w:t>
      </w:r>
      <w:r>
        <w:t xml:space="preserve"> się jako parterowy z </w:t>
      </w:r>
      <w:r w:rsidRPr="000E1DC9">
        <w:t>piwnicą kablową, składający się z: rozdzielni SN, nastawni, serwerowni, Projektowany budynek będzie wyposażonym w instalacje: elektryczną, oświetlenia podstawowego, ewakuacyjnego i bezpieczeństwa, wentylacji, klimatyzacji, ogrzewania elektrycznego;</w:t>
      </w:r>
      <w:r w:rsidRPr="00DD58CC">
        <w:t xml:space="preserve"> </w:t>
      </w:r>
      <w:r>
        <w:t xml:space="preserve">Planowana stacja będzie </w:t>
      </w:r>
      <w:r w:rsidRPr="000E1DC9">
        <w:t>obiektem bezobsługowym</w:t>
      </w:r>
      <w:r>
        <w:t>.</w:t>
      </w:r>
    </w:p>
    <w:p w:rsidR="005246ED" w:rsidRPr="00970993" w:rsidRDefault="005246ED" w:rsidP="005246ED">
      <w:pPr>
        <w:numPr>
          <w:ilvl w:val="0"/>
          <w:numId w:val="36"/>
        </w:numPr>
        <w:ind w:left="426" w:hanging="426"/>
        <w:jc w:val="both"/>
      </w:pPr>
      <w:r w:rsidRPr="000E1DC9">
        <w:t>urządzenia napowietrzn</w:t>
      </w:r>
      <w:r>
        <w:t>e</w:t>
      </w:r>
      <w:r w:rsidRPr="000E1DC9">
        <w:t xml:space="preserve"> rozdzielni SN</w:t>
      </w:r>
      <w:r>
        <w:t>:</w:t>
      </w:r>
    </w:p>
    <w:p w:rsidR="005246ED" w:rsidRPr="000E1DC9" w:rsidRDefault="005246ED" w:rsidP="005246ED">
      <w:pPr>
        <w:numPr>
          <w:ilvl w:val="0"/>
          <w:numId w:val="29"/>
        </w:numPr>
        <w:jc w:val="both"/>
      </w:pPr>
      <w:r w:rsidRPr="000E1DC9">
        <w:t>stanowisko zespołu uziemiającego</w:t>
      </w:r>
      <w:r>
        <w:t xml:space="preserve"> </w:t>
      </w:r>
      <w:r w:rsidRPr="000E1DC9">
        <w:t>wyposażone w</w:t>
      </w:r>
      <w:r>
        <w:t> </w:t>
      </w:r>
      <w:r w:rsidRPr="000E1DC9">
        <w:t>szczelna misę olejową,</w:t>
      </w:r>
    </w:p>
    <w:p w:rsidR="005246ED" w:rsidRPr="000E1DC9" w:rsidRDefault="005246ED" w:rsidP="005246ED">
      <w:pPr>
        <w:numPr>
          <w:ilvl w:val="0"/>
          <w:numId w:val="35"/>
        </w:numPr>
        <w:jc w:val="both"/>
      </w:pPr>
      <w:r w:rsidRPr="000E1DC9">
        <w:t>stanowisko baterii kondensatorów;</w:t>
      </w:r>
    </w:p>
    <w:p w:rsidR="005246ED" w:rsidRDefault="005246ED" w:rsidP="005246ED">
      <w:pPr>
        <w:numPr>
          <w:ilvl w:val="0"/>
          <w:numId w:val="35"/>
        </w:numPr>
        <w:jc w:val="both"/>
      </w:pPr>
      <w:r w:rsidRPr="000E1DC9">
        <w:t>powiązania kablowe SN stanowisk transformatorów, zespołów uziemiających, elementów kompensacji mocy biernej z rozdzielnią SN;</w:t>
      </w:r>
    </w:p>
    <w:p w:rsidR="005246ED" w:rsidRPr="00297302" w:rsidRDefault="005246ED" w:rsidP="005246ED">
      <w:pPr>
        <w:numPr>
          <w:ilvl w:val="0"/>
          <w:numId w:val="36"/>
        </w:numPr>
        <w:ind w:left="426" w:hanging="426"/>
        <w:jc w:val="both"/>
      </w:pPr>
      <w:r w:rsidRPr="00297302">
        <w:t>instalację kanalizacyjną odprowadzającą wody opadowe z wanien technologicznych pod urządzeniami do zbiornika bezodpływowego</w:t>
      </w:r>
      <w:r>
        <w:t>,</w:t>
      </w:r>
      <w:r w:rsidRPr="00297302">
        <w:t xml:space="preserve"> wyposażonego w instalację monitując</w:t>
      </w:r>
      <w:r>
        <w:t xml:space="preserve">ą </w:t>
      </w:r>
      <w:r w:rsidRPr="00297302">
        <w:t>ilość wody w komorze i sygnalizującą przekroczenie dopuszczalnego poziomu zgromadzonej wody;</w:t>
      </w:r>
      <w:r>
        <w:t xml:space="preserve"> </w:t>
      </w:r>
      <w:r w:rsidRPr="00297302">
        <w:t>niezbędne połączenia kablowe na terenie stacji, oświetlenie terenu stacji, instalacji odgromowej;</w:t>
      </w:r>
      <w:r>
        <w:t xml:space="preserve"> </w:t>
      </w:r>
      <w:r w:rsidRPr="00297302">
        <w:t>ogrodzenie siatkowe o wys. ok. 2,5m;</w:t>
      </w:r>
      <w:r>
        <w:t xml:space="preserve"> </w:t>
      </w:r>
      <w:r w:rsidRPr="00297302">
        <w:t>drogi wewnętrzne stacji elektroenergetycznej.</w:t>
      </w:r>
    </w:p>
    <w:p w:rsidR="005246ED" w:rsidRDefault="005246ED" w:rsidP="005246ED">
      <w:pPr>
        <w:ind w:firstLine="708"/>
        <w:jc w:val="both"/>
      </w:pPr>
      <w:r>
        <w:t xml:space="preserve">W trakcie realizacji przedsięwzięcia wystąpi zapotrzebowanie na wodę (do mieszanek betonowych na fundamenty stacji), olej napędowy i energię elektryczną oraz inne surowce i materiały (m.in. </w:t>
      </w:r>
      <w:r w:rsidRPr="00B0205B">
        <w:t xml:space="preserve">stalowe konstrukcje wsporcze ocynkowane, fundamenty betonowe </w:t>
      </w:r>
      <w:r w:rsidRPr="00B0205B">
        <w:lastRenderedPageBreak/>
        <w:t>zbrojone, stanowiska transformatora betonowe zbrojone, przewody robocze stalowo-aluminiowe, izo</w:t>
      </w:r>
      <w:r>
        <w:t xml:space="preserve">lacja porcelanowa i kompozytowa, </w:t>
      </w:r>
      <w:r w:rsidRPr="00B0205B">
        <w:t>aparatura rozdzielcza 110kV będąca gotowymi wyrobami</w:t>
      </w:r>
      <w:r>
        <w:t>)</w:t>
      </w:r>
      <w:r w:rsidRPr="00B0205B">
        <w:t xml:space="preserve">. </w:t>
      </w:r>
      <w:r>
        <w:t xml:space="preserve">Projektowana stacja będzie obiektem bezobsługowym. Na etapie jej funkcjonowania nie będą wykorzystywane żadne surowce, materiały i paliwa. Wystąpi jedynie zapotrzebowanie na energię elektryczną pobieraną z </w:t>
      </w:r>
      <w:r w:rsidRPr="00F863B1">
        <w:t>kompaktow</w:t>
      </w:r>
      <w:r>
        <w:t>ego</w:t>
      </w:r>
      <w:r w:rsidRPr="00F863B1">
        <w:t xml:space="preserve"> agregat</w:t>
      </w:r>
      <w:r>
        <w:t>u</w:t>
      </w:r>
      <w:r w:rsidRPr="00F863B1">
        <w:t xml:space="preserve"> prądotwórcz</w:t>
      </w:r>
      <w:r>
        <w:t xml:space="preserve">ego. </w:t>
      </w:r>
    </w:p>
    <w:p w:rsidR="005246ED" w:rsidRDefault="005246ED" w:rsidP="005246ED">
      <w:pPr>
        <w:ind w:firstLine="708"/>
        <w:jc w:val="both"/>
      </w:pPr>
      <w:r w:rsidRPr="006C79B3">
        <w:t>Podczas realizacji inwestycji przewiduje się powstanie odpadów, wynikających z</w:t>
      </w:r>
      <w:r>
        <w:t> </w:t>
      </w:r>
      <w:r w:rsidRPr="006C79B3">
        <w:t>procesu demontażu oraz montażu nowych urządzeń. Będą to odpady inne niż niebezpieczne, takie jak sorbenty, materiały filtracyjne, beton oraz gruz rozbiórkowy, tworzywa sztuczne, zdemontowane ur</w:t>
      </w:r>
      <w:r>
        <w:t xml:space="preserve">ządzenia (przekładniki prądowe). </w:t>
      </w:r>
      <w:r w:rsidRPr="006C79B3">
        <w:t>Wytworzone odpady będą selektywnie gromadzone, w oddzielnych pojemnikach i przekazywane podmiotom posiadającym stosowne zezwolenia w zakresie unieszkodliwiania.</w:t>
      </w:r>
      <w:r w:rsidRPr="00DB77C5">
        <w:t xml:space="preserve"> </w:t>
      </w:r>
      <w:r>
        <w:t xml:space="preserve">Eksploatacja inwestycji będzie źródłem niewielkiej ilości odpadów, głównie w postaci </w:t>
      </w:r>
      <w:r w:rsidRPr="006C79B3">
        <w:t>sorbent</w:t>
      </w:r>
      <w:r>
        <w:t>ów</w:t>
      </w:r>
      <w:r w:rsidRPr="006C79B3">
        <w:t>, materiał</w:t>
      </w:r>
      <w:r>
        <w:t>ów</w:t>
      </w:r>
      <w:r w:rsidRPr="006C79B3">
        <w:t xml:space="preserve"> filtracyjn</w:t>
      </w:r>
      <w:r>
        <w:t>ych, tkanin do wycierania i ubrań ochronnych zanieczyszczonych substancjami niebezpiecznymi oraz zużytych urządzeń.</w:t>
      </w:r>
    </w:p>
    <w:p w:rsidR="005246ED" w:rsidRPr="00002E14" w:rsidRDefault="005246ED" w:rsidP="005246ED">
      <w:pPr>
        <w:ind w:firstLine="708"/>
        <w:jc w:val="both"/>
        <w:rPr>
          <w:lang w:val="fr-FR"/>
        </w:rPr>
      </w:pPr>
      <w:r>
        <w:t>Na etapie budowy</w:t>
      </w:r>
      <w:r w:rsidRPr="006C79B3">
        <w:t xml:space="preserve"> powstawać będą jedynie </w:t>
      </w:r>
      <w:r>
        <w:t xml:space="preserve">ścieki bytowe, które będą odprowadzane do </w:t>
      </w:r>
      <w:r w:rsidRPr="006C79B3">
        <w:t>mobilnych węzłów sanitarnych typu TOI-TOI</w:t>
      </w:r>
      <w:r>
        <w:t xml:space="preserve">, a ich wywozem będzie zajmowała się wyspecjalizowana firma. </w:t>
      </w:r>
      <w:r w:rsidRPr="00DB77C5">
        <w:t xml:space="preserve">Na etapie funkcjonowania stacji, </w:t>
      </w:r>
      <w:r>
        <w:t xml:space="preserve">jedynie </w:t>
      </w:r>
      <w:r w:rsidRPr="00DB77C5">
        <w:t>w przypadku ewentualnej awarii, istnieje ryzyko zanieczyszczenia środowiska gruntowo-wodnego olejem transformatorowym występującym w dwóch transformatorach. Jednakże w związku z</w:t>
      </w:r>
      <w:r>
        <w:t> </w:t>
      </w:r>
      <w:r w:rsidRPr="00DB77C5">
        <w:t xml:space="preserve">zaprojektowaniem szczelnych mis olejowych pod transformatorami, które potrafią zgromadzić co najmniej 100% oleju pochodzącego z kadzi i wody opadowe oraz odprowadzenie wód opadowych z mis do zbiornika, poprzez wysokosprawny, </w:t>
      </w:r>
      <w:r w:rsidRPr="008679FA">
        <w:t>koalescencyjny separator oleju, można ocenić, że ryzyko to zostanie zminimalizowane. Separator oleju wyposażony będzie w samoczynne zamknięcie odcinające odpływ wód opadowych do</w:t>
      </w:r>
      <w:r>
        <w:t> </w:t>
      </w:r>
      <w:r w:rsidRPr="008679FA">
        <w:t>odbiornika w przypadku przekroczenia dopuszczalnej ilości zatrzymanego oleju oraz sygnalizator optyczno-akustyczny, informujący o osiągnięciu dopuszczalnego poziomu zgromadzonego oleju.</w:t>
      </w:r>
      <w:r>
        <w:t xml:space="preserve"> </w:t>
      </w:r>
      <w:r w:rsidRPr="008679FA">
        <w:t xml:space="preserve">Zastosowane rozwiązanie </w:t>
      </w:r>
      <w:r>
        <w:t>zapewni skuteczne</w:t>
      </w:r>
      <w:r w:rsidRPr="008679FA">
        <w:t xml:space="preserve"> zabezpieczenie przed zanieczyszczeniem środowiska wodno-gruntowego.</w:t>
      </w:r>
    </w:p>
    <w:p w:rsidR="005246ED" w:rsidRDefault="005246ED" w:rsidP="005246ED">
      <w:pPr>
        <w:ind w:firstLine="708"/>
        <w:jc w:val="both"/>
      </w:pPr>
      <w:r w:rsidRPr="00A65E54">
        <w:t>W fazie realizacji przedsięwzięcia wystąpi hałas emitowany z maszyn i sprzętu budowlanego oraz pojazdów mechanicznych. Wobec ograniczenia prac budowlanych do pory dziennej, eliminacji nieefektywnej pracy maszyn i urządzeń oraz wykorzystywania wyłącznie sprawnego sprzętu, uznać należy, że emisja ta będzie miała krótkotrwały i przejściowy charakter. Źródłem hałasu do środowiska z eksploatacji przedmiotowego przedsięwzięcia będą: transformator 110/SN o mocy 50MVA oraz ulotu z urządzeń i przewodów. Mając na uwadze lokalizację przedsięwzięcia i odległość od terenów normowanych akustycznie stwierdza się, że nie wystąpią przekroczenia dopuszczalnego poziomu hałasu na tych terenach.</w:t>
      </w:r>
    </w:p>
    <w:p w:rsidR="005246ED" w:rsidRDefault="005246ED" w:rsidP="005246ED">
      <w:pPr>
        <w:ind w:firstLine="708"/>
        <w:jc w:val="both"/>
      </w:pPr>
      <w:r w:rsidRPr="00A65E54">
        <w:t>Podczas realizacji robót budowlanych, przewidzianych w ramach przedmiotowego przedsięwzięcia, może występować lokalny, krótkotrwały wzrost emisji zanieczyszczeń do</w:t>
      </w:r>
      <w:r>
        <w:t> </w:t>
      </w:r>
      <w:r w:rsidRPr="00A65E54">
        <w:t>powietrza. Źródłami emisji będą maszyny i urządzenia pracujące na budowie. Biorąc pod uwagę zakres i czas trwania prac należy stwierdzić, iż będzie ona miała charakter krótkotrwały i ustanie z chwilą zakończenia prac. Eksploatacja przedsięwzięcia nie będzie się wiązała z emis</w:t>
      </w:r>
      <w:r>
        <w:t>ją zanieczyszczeń do powietrza.</w:t>
      </w:r>
    </w:p>
    <w:p w:rsidR="005246ED" w:rsidRDefault="005246ED" w:rsidP="005246ED">
      <w:pPr>
        <w:ind w:firstLine="708"/>
        <w:jc w:val="both"/>
      </w:pPr>
      <w:r>
        <w:t>Ź</w:t>
      </w:r>
      <w:r w:rsidRPr="00A65E54">
        <w:t xml:space="preserve">ródłem pola elektromagnetycznego będą urządzenia stacji transformatorowej (napowietrzna rozdzielnia 110kV, transformator 110/SN). Wartość natężenia pola elektrycznego (1kV/m) oraz wartość natężenia pola magnetycznego (60A/m) nie wykroczą poza granice działek, tym samym nie osiągną miejsc dostępnych dla ludności. </w:t>
      </w:r>
      <w:r w:rsidRPr="00002E14">
        <w:t xml:space="preserve">Poziomy pola elektromagnetycznego występujące w środowisku, poza granicami instalacji należy uznać </w:t>
      </w:r>
      <w:r w:rsidRPr="00002E14">
        <w:lastRenderedPageBreak/>
        <w:t>za</w:t>
      </w:r>
      <w:r>
        <w:t> </w:t>
      </w:r>
      <w:r w:rsidRPr="00002E14">
        <w:t>bezpieczne, nie zagrażające zdrowiu i życiu ludzi.</w:t>
      </w:r>
      <w:r>
        <w:t xml:space="preserve"> </w:t>
      </w:r>
      <w:r w:rsidRPr="00A65E54">
        <w:t>Ponadto, z</w:t>
      </w:r>
      <w:r>
        <w:t> </w:t>
      </w:r>
      <w:r w:rsidRPr="00A65E54">
        <w:t>uwagi na odległość od</w:t>
      </w:r>
      <w:r>
        <w:t> </w:t>
      </w:r>
      <w:r w:rsidRPr="00A65E54">
        <w:t>najbliższych terenów o charakterze zabudowy mieszkaniowej, nie wystąpi ponadnormatywne oddziaływanie pola elektromagnetycznego na terenach przeznaczo</w:t>
      </w:r>
      <w:r>
        <w:t>nych pod zabudowę mieszkaniową.</w:t>
      </w:r>
    </w:p>
    <w:p w:rsidR="005246ED" w:rsidRPr="00A65E54" w:rsidRDefault="005246ED" w:rsidP="005246ED">
      <w:pPr>
        <w:ind w:firstLine="708"/>
        <w:jc w:val="both"/>
      </w:pPr>
      <w:r w:rsidRPr="008679FA">
        <w:t xml:space="preserve">W celu zapewnienia właściwej ochrony zdrowia ludzi </w:t>
      </w:r>
      <w:r>
        <w:t xml:space="preserve">teren stacji elektroenergetycznej będzie odpowiednio oznakowany i oświetlony, a także wygrodzony, przez co </w:t>
      </w:r>
      <w:r w:rsidRPr="008679FA">
        <w:t>uniemożliwiony zostanie dostęp osób postronnych w pobliże</w:t>
      </w:r>
      <w:r>
        <w:t xml:space="preserve"> urządzeń elektroenergetycznych.</w:t>
      </w:r>
    </w:p>
    <w:p w:rsidR="005246ED" w:rsidRPr="00A65E54" w:rsidRDefault="005246ED" w:rsidP="005246ED">
      <w:pPr>
        <w:jc w:val="both"/>
      </w:pPr>
    </w:p>
    <w:p w:rsidR="005246ED" w:rsidRPr="008A2A39" w:rsidRDefault="005246ED" w:rsidP="005246ED">
      <w:pPr>
        <w:jc w:val="both"/>
        <w:rPr>
          <w:highlight w:val="yellow"/>
        </w:rPr>
      </w:pPr>
    </w:p>
    <w:p w:rsidR="005246ED" w:rsidRDefault="005246ED" w:rsidP="005246ED">
      <w:pPr>
        <w:jc w:val="right"/>
        <w:rPr>
          <w:i/>
          <w:iCs/>
        </w:rPr>
      </w:pPr>
    </w:p>
    <w:p w:rsidR="005246ED" w:rsidRDefault="005246ED" w:rsidP="005246ED">
      <w:pPr>
        <w:jc w:val="right"/>
        <w:rPr>
          <w:i/>
          <w:iCs/>
        </w:rPr>
      </w:pPr>
    </w:p>
    <w:p w:rsidR="005246ED" w:rsidRDefault="005246ED" w:rsidP="005246ED">
      <w:pPr>
        <w:jc w:val="right"/>
        <w:rPr>
          <w:i/>
          <w:iCs/>
        </w:rPr>
      </w:pPr>
    </w:p>
    <w:p w:rsidR="005246ED" w:rsidRDefault="005246ED" w:rsidP="005246ED"/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246ED" w:rsidRPr="005F1C8C" w:rsidRDefault="005246ED" w:rsidP="009465F2">
      <w:pPr>
        <w:pStyle w:val="Akapitzlist"/>
        <w:tabs>
          <w:tab w:val="left" w:pos="0"/>
          <w:tab w:val="left" w:pos="48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246ED" w:rsidRPr="005F1C8C" w:rsidSect="00C21A19"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5A" w:rsidRDefault="004C3B5A" w:rsidP="008030E7">
      <w:r>
        <w:separator/>
      </w:r>
    </w:p>
  </w:endnote>
  <w:endnote w:type="continuationSeparator" w:id="1">
    <w:p w:rsidR="004C3B5A" w:rsidRDefault="004C3B5A" w:rsidP="0080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4891"/>
      <w:docPartObj>
        <w:docPartGallery w:val="Page Numbers (Bottom of Page)"/>
        <w:docPartUnique/>
      </w:docPartObj>
    </w:sdtPr>
    <w:sdtContent>
      <w:p w:rsidR="008030E7" w:rsidRDefault="00A90A8D">
        <w:pPr>
          <w:pStyle w:val="Stopka"/>
          <w:jc w:val="right"/>
        </w:pPr>
        <w:fldSimple w:instr=" PAGE   \* MERGEFORMAT ">
          <w:r w:rsidR="005246ED">
            <w:rPr>
              <w:noProof/>
            </w:rPr>
            <w:t>9</w:t>
          </w:r>
        </w:fldSimple>
      </w:p>
    </w:sdtContent>
  </w:sdt>
  <w:p w:rsidR="008030E7" w:rsidRDefault="008030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5A" w:rsidRDefault="004C3B5A" w:rsidP="008030E7">
      <w:r>
        <w:separator/>
      </w:r>
    </w:p>
  </w:footnote>
  <w:footnote w:type="continuationSeparator" w:id="1">
    <w:p w:rsidR="004C3B5A" w:rsidRDefault="004C3B5A" w:rsidP="00803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267B0"/>
    <w:multiLevelType w:val="hybridMultilevel"/>
    <w:tmpl w:val="C36E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6D4D"/>
    <w:multiLevelType w:val="hybridMultilevel"/>
    <w:tmpl w:val="D81C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516CB3"/>
    <w:multiLevelType w:val="hybridMultilevel"/>
    <w:tmpl w:val="A5CAA4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902628"/>
    <w:multiLevelType w:val="hybridMultilevel"/>
    <w:tmpl w:val="38FA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5335E"/>
    <w:multiLevelType w:val="hybridMultilevel"/>
    <w:tmpl w:val="892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26F86"/>
    <w:multiLevelType w:val="hybridMultilevel"/>
    <w:tmpl w:val="514EAF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0">
    <w:nsid w:val="15AD507E"/>
    <w:multiLevelType w:val="hybridMultilevel"/>
    <w:tmpl w:val="FFF6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87C2E"/>
    <w:multiLevelType w:val="hybridMultilevel"/>
    <w:tmpl w:val="88A6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F29BD"/>
    <w:multiLevelType w:val="hybridMultilevel"/>
    <w:tmpl w:val="2DE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43D"/>
    <w:multiLevelType w:val="hybridMultilevel"/>
    <w:tmpl w:val="B0C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05520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20C6E02"/>
    <w:multiLevelType w:val="hybridMultilevel"/>
    <w:tmpl w:val="8436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73659"/>
    <w:multiLevelType w:val="hybridMultilevel"/>
    <w:tmpl w:val="6F2EA472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66D6D3A"/>
    <w:multiLevelType w:val="hybridMultilevel"/>
    <w:tmpl w:val="63F8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43F34"/>
    <w:multiLevelType w:val="hybridMultilevel"/>
    <w:tmpl w:val="E37E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87A60"/>
    <w:multiLevelType w:val="hybridMultilevel"/>
    <w:tmpl w:val="F7BA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A077B54"/>
    <w:multiLevelType w:val="hybridMultilevel"/>
    <w:tmpl w:val="6E24D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C5570C"/>
    <w:multiLevelType w:val="hybridMultilevel"/>
    <w:tmpl w:val="65387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3C25068F"/>
    <w:multiLevelType w:val="hybridMultilevel"/>
    <w:tmpl w:val="8E5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0D6477"/>
    <w:multiLevelType w:val="hybridMultilevel"/>
    <w:tmpl w:val="0F7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384832"/>
    <w:multiLevelType w:val="hybridMultilevel"/>
    <w:tmpl w:val="AE00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51BB"/>
    <w:multiLevelType w:val="hybridMultilevel"/>
    <w:tmpl w:val="7D4AF4AA"/>
    <w:lvl w:ilvl="0" w:tplc="D57EFCB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009A5"/>
    <w:multiLevelType w:val="hybridMultilevel"/>
    <w:tmpl w:val="6338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CE23A4"/>
    <w:multiLevelType w:val="hybridMultilevel"/>
    <w:tmpl w:val="8D60354C"/>
    <w:lvl w:ilvl="0" w:tplc="14D0D3DE">
      <w:start w:val="1"/>
      <w:numFmt w:val="decimal"/>
      <w:lvlText w:val="%1."/>
      <w:lvlJc w:val="left"/>
      <w:pPr>
        <w:ind w:left="72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5A006E26"/>
    <w:multiLevelType w:val="hybridMultilevel"/>
    <w:tmpl w:val="11D6A30C"/>
    <w:name w:val="WW8Num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95D61"/>
    <w:multiLevelType w:val="hybridMultilevel"/>
    <w:tmpl w:val="8D60354C"/>
    <w:lvl w:ilvl="0" w:tplc="14D0D3DE">
      <w:start w:val="1"/>
      <w:numFmt w:val="decimal"/>
      <w:lvlText w:val="%1."/>
      <w:lvlJc w:val="left"/>
      <w:pPr>
        <w:ind w:left="72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C545E51"/>
    <w:multiLevelType w:val="hybridMultilevel"/>
    <w:tmpl w:val="3C001CBE"/>
    <w:lvl w:ilvl="0" w:tplc="1C7E9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12859"/>
    <w:multiLevelType w:val="hybridMultilevel"/>
    <w:tmpl w:val="92CE9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04A85"/>
    <w:multiLevelType w:val="hybridMultilevel"/>
    <w:tmpl w:val="3D6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8979E2"/>
    <w:multiLevelType w:val="hybridMultilevel"/>
    <w:tmpl w:val="5CCA2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7351A1"/>
    <w:multiLevelType w:val="hybridMultilevel"/>
    <w:tmpl w:val="60AC3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050E64"/>
    <w:multiLevelType w:val="hybridMultilevel"/>
    <w:tmpl w:val="D40663F8"/>
    <w:lvl w:ilvl="0" w:tplc="F050E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38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FB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5A55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308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89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DEA5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B4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3E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4"/>
  </w:num>
  <w:num w:numId="7">
    <w:abstractNumId w:val="17"/>
  </w:num>
  <w:num w:numId="8">
    <w:abstractNumId w:val="10"/>
  </w:num>
  <w:num w:numId="9">
    <w:abstractNumId w:val="26"/>
  </w:num>
  <w:num w:numId="10">
    <w:abstractNumId w:val="32"/>
  </w:num>
  <w:num w:numId="11">
    <w:abstractNumId w:val="21"/>
  </w:num>
  <w:num w:numId="12">
    <w:abstractNumId w:val="5"/>
  </w:num>
  <w:num w:numId="13">
    <w:abstractNumId w:val="16"/>
  </w:num>
  <w:num w:numId="14">
    <w:abstractNumId w:val="9"/>
  </w:num>
  <w:num w:numId="15">
    <w:abstractNumId w:val="13"/>
  </w:num>
  <w:num w:numId="16">
    <w:abstractNumId w:val="35"/>
  </w:num>
  <w:num w:numId="17">
    <w:abstractNumId w:val="12"/>
  </w:num>
  <w:num w:numId="18">
    <w:abstractNumId w:val="22"/>
  </w:num>
  <w:num w:numId="19">
    <w:abstractNumId w:val="8"/>
  </w:num>
  <w:num w:numId="20">
    <w:abstractNumId w:val="19"/>
  </w:num>
  <w:num w:numId="21">
    <w:abstractNumId w:val="25"/>
  </w:num>
  <w:num w:numId="22">
    <w:abstractNumId w:val="11"/>
  </w:num>
  <w:num w:numId="23">
    <w:abstractNumId w:val="15"/>
  </w:num>
  <w:num w:numId="24">
    <w:abstractNumId w:val="4"/>
  </w:num>
  <w:num w:numId="25">
    <w:abstractNumId w:val="24"/>
  </w:num>
  <w:num w:numId="26">
    <w:abstractNumId w:val="18"/>
  </w:num>
  <w:num w:numId="27">
    <w:abstractNumId w:val="6"/>
  </w:num>
  <w:num w:numId="28">
    <w:abstractNumId w:val="31"/>
  </w:num>
  <w:num w:numId="29">
    <w:abstractNumId w:val="33"/>
  </w:num>
  <w:num w:numId="30">
    <w:abstractNumId w:val="30"/>
  </w:num>
  <w:num w:numId="31">
    <w:abstractNumId w:val="29"/>
  </w:num>
  <w:num w:numId="32">
    <w:abstractNumId w:val="7"/>
  </w:num>
  <w:num w:numId="33">
    <w:abstractNumId w:val="27"/>
  </w:num>
  <w:num w:numId="34">
    <w:abstractNumId w:val="28"/>
  </w:num>
  <w:num w:numId="35">
    <w:abstractNumId w:val="2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372888"/>
    <w:rsid w:val="00000CC4"/>
    <w:rsid w:val="000028D5"/>
    <w:rsid w:val="0001522A"/>
    <w:rsid w:val="00015F0A"/>
    <w:rsid w:val="00021B74"/>
    <w:rsid w:val="00025AD2"/>
    <w:rsid w:val="0003032A"/>
    <w:rsid w:val="0003639D"/>
    <w:rsid w:val="00037737"/>
    <w:rsid w:val="000434CD"/>
    <w:rsid w:val="0004564D"/>
    <w:rsid w:val="00046071"/>
    <w:rsid w:val="000530A9"/>
    <w:rsid w:val="0005346F"/>
    <w:rsid w:val="0005609D"/>
    <w:rsid w:val="00072A0F"/>
    <w:rsid w:val="00080D87"/>
    <w:rsid w:val="00086E4A"/>
    <w:rsid w:val="00091664"/>
    <w:rsid w:val="00094B0E"/>
    <w:rsid w:val="000A425F"/>
    <w:rsid w:val="000B5F35"/>
    <w:rsid w:val="000B6211"/>
    <w:rsid w:val="000C2461"/>
    <w:rsid w:val="000C26A1"/>
    <w:rsid w:val="000C5059"/>
    <w:rsid w:val="000D368A"/>
    <w:rsid w:val="000D3DED"/>
    <w:rsid w:val="000D4CD8"/>
    <w:rsid w:val="000D543B"/>
    <w:rsid w:val="000E407B"/>
    <w:rsid w:val="000E7564"/>
    <w:rsid w:val="000F2C0F"/>
    <w:rsid w:val="000F5CAD"/>
    <w:rsid w:val="00103F9D"/>
    <w:rsid w:val="001073AE"/>
    <w:rsid w:val="00120B2D"/>
    <w:rsid w:val="00122163"/>
    <w:rsid w:val="00123E9C"/>
    <w:rsid w:val="00124410"/>
    <w:rsid w:val="00124994"/>
    <w:rsid w:val="00126CD0"/>
    <w:rsid w:val="0013128C"/>
    <w:rsid w:val="001319A2"/>
    <w:rsid w:val="001376C4"/>
    <w:rsid w:val="00153EDD"/>
    <w:rsid w:val="00161114"/>
    <w:rsid w:val="00170E51"/>
    <w:rsid w:val="001745EB"/>
    <w:rsid w:val="0017701C"/>
    <w:rsid w:val="001773C0"/>
    <w:rsid w:val="0018191C"/>
    <w:rsid w:val="00182070"/>
    <w:rsid w:val="00195827"/>
    <w:rsid w:val="00196A7E"/>
    <w:rsid w:val="001A0794"/>
    <w:rsid w:val="001A4545"/>
    <w:rsid w:val="001B072F"/>
    <w:rsid w:val="001C0958"/>
    <w:rsid w:val="001C1678"/>
    <w:rsid w:val="001D10BD"/>
    <w:rsid w:val="001D3F66"/>
    <w:rsid w:val="001D71B5"/>
    <w:rsid w:val="001E5A87"/>
    <w:rsid w:val="001F06C6"/>
    <w:rsid w:val="001F1CF5"/>
    <w:rsid w:val="001F37B9"/>
    <w:rsid w:val="001F4B8A"/>
    <w:rsid w:val="00203754"/>
    <w:rsid w:val="0020711D"/>
    <w:rsid w:val="002118F4"/>
    <w:rsid w:val="0022074C"/>
    <w:rsid w:val="00227E5A"/>
    <w:rsid w:val="00234D63"/>
    <w:rsid w:val="00236448"/>
    <w:rsid w:val="002447E1"/>
    <w:rsid w:val="002465D4"/>
    <w:rsid w:val="00256827"/>
    <w:rsid w:val="0026229F"/>
    <w:rsid w:val="00263200"/>
    <w:rsid w:val="00267902"/>
    <w:rsid w:val="002728F0"/>
    <w:rsid w:val="0027556D"/>
    <w:rsid w:val="00291F4B"/>
    <w:rsid w:val="00294BB2"/>
    <w:rsid w:val="002A0AF8"/>
    <w:rsid w:val="002A6B0F"/>
    <w:rsid w:val="002B42D3"/>
    <w:rsid w:val="002B47AE"/>
    <w:rsid w:val="002C1AC0"/>
    <w:rsid w:val="002D79C5"/>
    <w:rsid w:val="002E730F"/>
    <w:rsid w:val="002F0046"/>
    <w:rsid w:val="002F376C"/>
    <w:rsid w:val="00300839"/>
    <w:rsid w:val="00300CF6"/>
    <w:rsid w:val="00300F16"/>
    <w:rsid w:val="003011C4"/>
    <w:rsid w:val="00301BF7"/>
    <w:rsid w:val="0030383C"/>
    <w:rsid w:val="00303A2B"/>
    <w:rsid w:val="00304472"/>
    <w:rsid w:val="00305480"/>
    <w:rsid w:val="00306018"/>
    <w:rsid w:val="00307E26"/>
    <w:rsid w:val="0031036C"/>
    <w:rsid w:val="00317E92"/>
    <w:rsid w:val="00327738"/>
    <w:rsid w:val="00333D6C"/>
    <w:rsid w:val="003351A0"/>
    <w:rsid w:val="003351F2"/>
    <w:rsid w:val="00342508"/>
    <w:rsid w:val="00347CF9"/>
    <w:rsid w:val="00352912"/>
    <w:rsid w:val="0035557C"/>
    <w:rsid w:val="00356200"/>
    <w:rsid w:val="00361126"/>
    <w:rsid w:val="00372888"/>
    <w:rsid w:val="00374679"/>
    <w:rsid w:val="003751C3"/>
    <w:rsid w:val="003931E9"/>
    <w:rsid w:val="003A18E4"/>
    <w:rsid w:val="003A3EBA"/>
    <w:rsid w:val="003B40BF"/>
    <w:rsid w:val="003B65CA"/>
    <w:rsid w:val="003B6E4D"/>
    <w:rsid w:val="003C1915"/>
    <w:rsid w:val="003C2BD7"/>
    <w:rsid w:val="003C3EF3"/>
    <w:rsid w:val="003D0D2C"/>
    <w:rsid w:val="003D37E4"/>
    <w:rsid w:val="003E1701"/>
    <w:rsid w:val="003E2475"/>
    <w:rsid w:val="003E24B2"/>
    <w:rsid w:val="003E2904"/>
    <w:rsid w:val="003E2AA7"/>
    <w:rsid w:val="003E4478"/>
    <w:rsid w:val="003E664E"/>
    <w:rsid w:val="003F33AE"/>
    <w:rsid w:val="00404B83"/>
    <w:rsid w:val="00407AA3"/>
    <w:rsid w:val="00410EF1"/>
    <w:rsid w:val="00413505"/>
    <w:rsid w:val="00415885"/>
    <w:rsid w:val="00421AC9"/>
    <w:rsid w:val="00422976"/>
    <w:rsid w:val="00426602"/>
    <w:rsid w:val="00426B7E"/>
    <w:rsid w:val="004301F5"/>
    <w:rsid w:val="0044757C"/>
    <w:rsid w:val="004510CE"/>
    <w:rsid w:val="00454CA1"/>
    <w:rsid w:val="004550B4"/>
    <w:rsid w:val="0046711C"/>
    <w:rsid w:val="00467FE6"/>
    <w:rsid w:val="00472B81"/>
    <w:rsid w:val="00475BB6"/>
    <w:rsid w:val="0049173B"/>
    <w:rsid w:val="004B7FBD"/>
    <w:rsid w:val="004C3B5A"/>
    <w:rsid w:val="004D51AB"/>
    <w:rsid w:val="004F2C56"/>
    <w:rsid w:val="004F38C6"/>
    <w:rsid w:val="004F3DB8"/>
    <w:rsid w:val="004F48D4"/>
    <w:rsid w:val="00500620"/>
    <w:rsid w:val="00504521"/>
    <w:rsid w:val="00510EFE"/>
    <w:rsid w:val="00516DBC"/>
    <w:rsid w:val="00520BFC"/>
    <w:rsid w:val="005243EE"/>
    <w:rsid w:val="005246ED"/>
    <w:rsid w:val="00525937"/>
    <w:rsid w:val="00531422"/>
    <w:rsid w:val="0054040D"/>
    <w:rsid w:val="00543B22"/>
    <w:rsid w:val="005440EF"/>
    <w:rsid w:val="0055147D"/>
    <w:rsid w:val="00552E1A"/>
    <w:rsid w:val="0055775C"/>
    <w:rsid w:val="00562500"/>
    <w:rsid w:val="00562E2E"/>
    <w:rsid w:val="005654D6"/>
    <w:rsid w:val="005706B1"/>
    <w:rsid w:val="00571A4E"/>
    <w:rsid w:val="00572DD4"/>
    <w:rsid w:val="00576EE0"/>
    <w:rsid w:val="00581888"/>
    <w:rsid w:val="00584677"/>
    <w:rsid w:val="00594EF1"/>
    <w:rsid w:val="00596F01"/>
    <w:rsid w:val="00597BF7"/>
    <w:rsid w:val="005A118A"/>
    <w:rsid w:val="005A3413"/>
    <w:rsid w:val="005A3D46"/>
    <w:rsid w:val="005A4605"/>
    <w:rsid w:val="005B4822"/>
    <w:rsid w:val="005D4575"/>
    <w:rsid w:val="005D4C1F"/>
    <w:rsid w:val="005E6587"/>
    <w:rsid w:val="005E696B"/>
    <w:rsid w:val="005F3892"/>
    <w:rsid w:val="006074BA"/>
    <w:rsid w:val="00611B8F"/>
    <w:rsid w:val="00611BA9"/>
    <w:rsid w:val="00613709"/>
    <w:rsid w:val="006217D7"/>
    <w:rsid w:val="00624B61"/>
    <w:rsid w:val="00625335"/>
    <w:rsid w:val="0062735C"/>
    <w:rsid w:val="00633EA3"/>
    <w:rsid w:val="006346D5"/>
    <w:rsid w:val="00640053"/>
    <w:rsid w:val="00667FF2"/>
    <w:rsid w:val="00681AB7"/>
    <w:rsid w:val="00681C31"/>
    <w:rsid w:val="006843EB"/>
    <w:rsid w:val="00686A15"/>
    <w:rsid w:val="00694B49"/>
    <w:rsid w:val="006A2F93"/>
    <w:rsid w:val="006A3946"/>
    <w:rsid w:val="006A40EF"/>
    <w:rsid w:val="006A4438"/>
    <w:rsid w:val="006A6B25"/>
    <w:rsid w:val="006A71C0"/>
    <w:rsid w:val="006B0BAD"/>
    <w:rsid w:val="006B3140"/>
    <w:rsid w:val="006C08FB"/>
    <w:rsid w:val="006C5C43"/>
    <w:rsid w:val="006D18D2"/>
    <w:rsid w:val="006E1411"/>
    <w:rsid w:val="006E65F4"/>
    <w:rsid w:val="006F3AB5"/>
    <w:rsid w:val="006F5E47"/>
    <w:rsid w:val="00704E12"/>
    <w:rsid w:val="00705A89"/>
    <w:rsid w:val="0070703A"/>
    <w:rsid w:val="0070781D"/>
    <w:rsid w:val="00713C9C"/>
    <w:rsid w:val="007154B7"/>
    <w:rsid w:val="00720E3E"/>
    <w:rsid w:val="007240F5"/>
    <w:rsid w:val="00727FCF"/>
    <w:rsid w:val="0073521B"/>
    <w:rsid w:val="0073568B"/>
    <w:rsid w:val="0074317C"/>
    <w:rsid w:val="00744BDB"/>
    <w:rsid w:val="007600DD"/>
    <w:rsid w:val="00763B7E"/>
    <w:rsid w:val="007765AC"/>
    <w:rsid w:val="00797352"/>
    <w:rsid w:val="007A3793"/>
    <w:rsid w:val="007B3BFA"/>
    <w:rsid w:val="007B71A6"/>
    <w:rsid w:val="007B742E"/>
    <w:rsid w:val="007C0AE3"/>
    <w:rsid w:val="007D03E3"/>
    <w:rsid w:val="007D28D1"/>
    <w:rsid w:val="007D2EE4"/>
    <w:rsid w:val="007D6A9E"/>
    <w:rsid w:val="007E0A1C"/>
    <w:rsid w:val="007E0B01"/>
    <w:rsid w:val="007F3FDA"/>
    <w:rsid w:val="007F40C2"/>
    <w:rsid w:val="008030E7"/>
    <w:rsid w:val="00810269"/>
    <w:rsid w:val="00810637"/>
    <w:rsid w:val="008124AF"/>
    <w:rsid w:val="00815072"/>
    <w:rsid w:val="00817E4B"/>
    <w:rsid w:val="008209D6"/>
    <w:rsid w:val="00820CEC"/>
    <w:rsid w:val="00831D5C"/>
    <w:rsid w:val="00832A37"/>
    <w:rsid w:val="008365B2"/>
    <w:rsid w:val="00870891"/>
    <w:rsid w:val="00876EFF"/>
    <w:rsid w:val="00882094"/>
    <w:rsid w:val="0088210A"/>
    <w:rsid w:val="00887530"/>
    <w:rsid w:val="0089405D"/>
    <w:rsid w:val="008A2A39"/>
    <w:rsid w:val="008B3FD7"/>
    <w:rsid w:val="008D5F35"/>
    <w:rsid w:val="008D6C23"/>
    <w:rsid w:val="008D6C99"/>
    <w:rsid w:val="008E1CCD"/>
    <w:rsid w:val="008F0DF3"/>
    <w:rsid w:val="008F1047"/>
    <w:rsid w:val="008F3599"/>
    <w:rsid w:val="008F5D4D"/>
    <w:rsid w:val="00902692"/>
    <w:rsid w:val="00904033"/>
    <w:rsid w:val="009101B8"/>
    <w:rsid w:val="00915C9E"/>
    <w:rsid w:val="00922B1A"/>
    <w:rsid w:val="00934F14"/>
    <w:rsid w:val="009465F2"/>
    <w:rsid w:val="00952A65"/>
    <w:rsid w:val="0096158A"/>
    <w:rsid w:val="00961C62"/>
    <w:rsid w:val="00962CA2"/>
    <w:rsid w:val="00964205"/>
    <w:rsid w:val="00966F59"/>
    <w:rsid w:val="00973066"/>
    <w:rsid w:val="00974C49"/>
    <w:rsid w:val="0098232B"/>
    <w:rsid w:val="00992C94"/>
    <w:rsid w:val="009956C5"/>
    <w:rsid w:val="009A0457"/>
    <w:rsid w:val="009A7E99"/>
    <w:rsid w:val="009B631C"/>
    <w:rsid w:val="009C2765"/>
    <w:rsid w:val="009D70B6"/>
    <w:rsid w:val="009E0E16"/>
    <w:rsid w:val="009E4DF9"/>
    <w:rsid w:val="009E516B"/>
    <w:rsid w:val="009F4C88"/>
    <w:rsid w:val="009F4E19"/>
    <w:rsid w:val="00A02D0D"/>
    <w:rsid w:val="00A03BCB"/>
    <w:rsid w:val="00A04766"/>
    <w:rsid w:val="00A0796E"/>
    <w:rsid w:val="00A07C1E"/>
    <w:rsid w:val="00A10F12"/>
    <w:rsid w:val="00A158FA"/>
    <w:rsid w:val="00A2090A"/>
    <w:rsid w:val="00A23691"/>
    <w:rsid w:val="00A432BA"/>
    <w:rsid w:val="00A438C4"/>
    <w:rsid w:val="00A47DF9"/>
    <w:rsid w:val="00A53033"/>
    <w:rsid w:val="00A63697"/>
    <w:rsid w:val="00A663B2"/>
    <w:rsid w:val="00A66B04"/>
    <w:rsid w:val="00A72055"/>
    <w:rsid w:val="00A72062"/>
    <w:rsid w:val="00A76958"/>
    <w:rsid w:val="00A76FF3"/>
    <w:rsid w:val="00A8056C"/>
    <w:rsid w:val="00A8669D"/>
    <w:rsid w:val="00A86EF3"/>
    <w:rsid w:val="00A90A8D"/>
    <w:rsid w:val="00AB131C"/>
    <w:rsid w:val="00AB1607"/>
    <w:rsid w:val="00AB42FD"/>
    <w:rsid w:val="00AB6455"/>
    <w:rsid w:val="00AB6BB6"/>
    <w:rsid w:val="00AC1157"/>
    <w:rsid w:val="00AC5C42"/>
    <w:rsid w:val="00AD4147"/>
    <w:rsid w:val="00AE3DC2"/>
    <w:rsid w:val="00AF776B"/>
    <w:rsid w:val="00B00F99"/>
    <w:rsid w:val="00B05578"/>
    <w:rsid w:val="00B142DF"/>
    <w:rsid w:val="00B23070"/>
    <w:rsid w:val="00B25090"/>
    <w:rsid w:val="00B279E9"/>
    <w:rsid w:val="00B34BFD"/>
    <w:rsid w:val="00B37CA6"/>
    <w:rsid w:val="00B4699F"/>
    <w:rsid w:val="00B47356"/>
    <w:rsid w:val="00B47BA0"/>
    <w:rsid w:val="00B50697"/>
    <w:rsid w:val="00B5314D"/>
    <w:rsid w:val="00B6476C"/>
    <w:rsid w:val="00B67448"/>
    <w:rsid w:val="00B718E1"/>
    <w:rsid w:val="00B73F43"/>
    <w:rsid w:val="00B752A8"/>
    <w:rsid w:val="00B808B7"/>
    <w:rsid w:val="00B84F77"/>
    <w:rsid w:val="00B95AF7"/>
    <w:rsid w:val="00B97BD1"/>
    <w:rsid w:val="00BA1AC5"/>
    <w:rsid w:val="00BA376F"/>
    <w:rsid w:val="00BA3C56"/>
    <w:rsid w:val="00BB0A63"/>
    <w:rsid w:val="00BB25BB"/>
    <w:rsid w:val="00BB3739"/>
    <w:rsid w:val="00BB7F01"/>
    <w:rsid w:val="00BC0E58"/>
    <w:rsid w:val="00BD1845"/>
    <w:rsid w:val="00BE1DDD"/>
    <w:rsid w:val="00BE4453"/>
    <w:rsid w:val="00BF1574"/>
    <w:rsid w:val="00BF392D"/>
    <w:rsid w:val="00C018DD"/>
    <w:rsid w:val="00C04DF4"/>
    <w:rsid w:val="00C055B9"/>
    <w:rsid w:val="00C06EEF"/>
    <w:rsid w:val="00C12340"/>
    <w:rsid w:val="00C1339A"/>
    <w:rsid w:val="00C13B7D"/>
    <w:rsid w:val="00C175EF"/>
    <w:rsid w:val="00C21A19"/>
    <w:rsid w:val="00C23438"/>
    <w:rsid w:val="00C24AEE"/>
    <w:rsid w:val="00C33F55"/>
    <w:rsid w:val="00C42009"/>
    <w:rsid w:val="00C45E1B"/>
    <w:rsid w:val="00C475E3"/>
    <w:rsid w:val="00C571B9"/>
    <w:rsid w:val="00C6169F"/>
    <w:rsid w:val="00C65F76"/>
    <w:rsid w:val="00C66C14"/>
    <w:rsid w:val="00C76E6C"/>
    <w:rsid w:val="00C76FB0"/>
    <w:rsid w:val="00C80F8E"/>
    <w:rsid w:val="00C82447"/>
    <w:rsid w:val="00C8392D"/>
    <w:rsid w:val="00C86644"/>
    <w:rsid w:val="00C919E4"/>
    <w:rsid w:val="00C92E50"/>
    <w:rsid w:val="00C93AF3"/>
    <w:rsid w:val="00C941EA"/>
    <w:rsid w:val="00C95626"/>
    <w:rsid w:val="00C96200"/>
    <w:rsid w:val="00C968CC"/>
    <w:rsid w:val="00CA13B5"/>
    <w:rsid w:val="00CA14F6"/>
    <w:rsid w:val="00CA2667"/>
    <w:rsid w:val="00CA35C6"/>
    <w:rsid w:val="00CA3652"/>
    <w:rsid w:val="00CB38C8"/>
    <w:rsid w:val="00CB69D3"/>
    <w:rsid w:val="00CC1824"/>
    <w:rsid w:val="00CC6EB5"/>
    <w:rsid w:val="00CE0DFB"/>
    <w:rsid w:val="00CE1909"/>
    <w:rsid w:val="00CE72BE"/>
    <w:rsid w:val="00CF14CC"/>
    <w:rsid w:val="00D004B6"/>
    <w:rsid w:val="00D00914"/>
    <w:rsid w:val="00D03D82"/>
    <w:rsid w:val="00D1759D"/>
    <w:rsid w:val="00D17650"/>
    <w:rsid w:val="00D1771C"/>
    <w:rsid w:val="00D23B13"/>
    <w:rsid w:val="00D24774"/>
    <w:rsid w:val="00D30C76"/>
    <w:rsid w:val="00D42487"/>
    <w:rsid w:val="00D46BB8"/>
    <w:rsid w:val="00D52955"/>
    <w:rsid w:val="00D54EDC"/>
    <w:rsid w:val="00D566B0"/>
    <w:rsid w:val="00D731D5"/>
    <w:rsid w:val="00D75B11"/>
    <w:rsid w:val="00D80CD6"/>
    <w:rsid w:val="00D80D12"/>
    <w:rsid w:val="00D82AEE"/>
    <w:rsid w:val="00D91292"/>
    <w:rsid w:val="00D95F2A"/>
    <w:rsid w:val="00DA2FE2"/>
    <w:rsid w:val="00DA5118"/>
    <w:rsid w:val="00DA5BB6"/>
    <w:rsid w:val="00DA7AC8"/>
    <w:rsid w:val="00DB62EE"/>
    <w:rsid w:val="00DC25E4"/>
    <w:rsid w:val="00DC6F87"/>
    <w:rsid w:val="00DD0EA1"/>
    <w:rsid w:val="00DD0F7F"/>
    <w:rsid w:val="00DD4AA2"/>
    <w:rsid w:val="00DD690A"/>
    <w:rsid w:val="00DE2C2F"/>
    <w:rsid w:val="00DE374F"/>
    <w:rsid w:val="00DE6EEF"/>
    <w:rsid w:val="00DE7327"/>
    <w:rsid w:val="00E0258A"/>
    <w:rsid w:val="00E05414"/>
    <w:rsid w:val="00E07BFA"/>
    <w:rsid w:val="00E16C44"/>
    <w:rsid w:val="00E22C32"/>
    <w:rsid w:val="00E27DFA"/>
    <w:rsid w:val="00E300F7"/>
    <w:rsid w:val="00E32D40"/>
    <w:rsid w:val="00E3390A"/>
    <w:rsid w:val="00E405A0"/>
    <w:rsid w:val="00E407B1"/>
    <w:rsid w:val="00E464EA"/>
    <w:rsid w:val="00E46C90"/>
    <w:rsid w:val="00E47D50"/>
    <w:rsid w:val="00E573B6"/>
    <w:rsid w:val="00E64337"/>
    <w:rsid w:val="00E81F68"/>
    <w:rsid w:val="00E85DC4"/>
    <w:rsid w:val="00E86B07"/>
    <w:rsid w:val="00E939A6"/>
    <w:rsid w:val="00E963C2"/>
    <w:rsid w:val="00EB00FE"/>
    <w:rsid w:val="00EB4C3D"/>
    <w:rsid w:val="00EC04C3"/>
    <w:rsid w:val="00EC4003"/>
    <w:rsid w:val="00EC4316"/>
    <w:rsid w:val="00EC58D2"/>
    <w:rsid w:val="00EC6ACA"/>
    <w:rsid w:val="00ED00A0"/>
    <w:rsid w:val="00ED11D5"/>
    <w:rsid w:val="00EE26F2"/>
    <w:rsid w:val="00EF3E61"/>
    <w:rsid w:val="00EF592C"/>
    <w:rsid w:val="00EF5977"/>
    <w:rsid w:val="00F105E5"/>
    <w:rsid w:val="00F231F5"/>
    <w:rsid w:val="00F306F0"/>
    <w:rsid w:val="00F32CBA"/>
    <w:rsid w:val="00F34E9F"/>
    <w:rsid w:val="00F360BA"/>
    <w:rsid w:val="00F419B2"/>
    <w:rsid w:val="00F430F8"/>
    <w:rsid w:val="00F50F4B"/>
    <w:rsid w:val="00F52E26"/>
    <w:rsid w:val="00F54872"/>
    <w:rsid w:val="00F62AAE"/>
    <w:rsid w:val="00F73C11"/>
    <w:rsid w:val="00F74DE3"/>
    <w:rsid w:val="00F81B2B"/>
    <w:rsid w:val="00F8302E"/>
    <w:rsid w:val="00F83AE6"/>
    <w:rsid w:val="00F84A39"/>
    <w:rsid w:val="00F87917"/>
    <w:rsid w:val="00F91B30"/>
    <w:rsid w:val="00F94C62"/>
    <w:rsid w:val="00FA1DD9"/>
    <w:rsid w:val="00FA1F30"/>
    <w:rsid w:val="00FA4898"/>
    <w:rsid w:val="00FC4E37"/>
    <w:rsid w:val="00FC54A2"/>
    <w:rsid w:val="00FD2622"/>
    <w:rsid w:val="00FD7D37"/>
    <w:rsid w:val="00FE18DF"/>
    <w:rsid w:val="00FE3758"/>
    <w:rsid w:val="00FF2115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C21A19"/>
    <w:rPr>
      <w:rFonts w:ascii="Symbol" w:hAnsi="Symbol" w:cs="Symbol"/>
    </w:rPr>
  </w:style>
  <w:style w:type="character" w:customStyle="1" w:styleId="WW8Num4z0">
    <w:name w:val="WW8Num4z0"/>
    <w:uiPriority w:val="99"/>
    <w:rsid w:val="00C21A19"/>
    <w:rPr>
      <w:rFonts w:ascii="Symbol" w:hAnsi="Symbol" w:cs="Symbol"/>
    </w:rPr>
  </w:style>
  <w:style w:type="character" w:customStyle="1" w:styleId="WW8Num4z1">
    <w:name w:val="WW8Num4z1"/>
    <w:uiPriority w:val="99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21A19"/>
  </w:style>
  <w:style w:type="character" w:customStyle="1" w:styleId="WW-Absatz-Standardschriftart">
    <w:name w:val="WW-Absatz-Standardschriftart"/>
    <w:uiPriority w:val="99"/>
    <w:rsid w:val="00C21A19"/>
  </w:style>
  <w:style w:type="character" w:customStyle="1" w:styleId="WW8Num1z0">
    <w:name w:val="WW8Num1z0"/>
    <w:uiPriority w:val="99"/>
    <w:rsid w:val="00C21A19"/>
    <w:rPr>
      <w:rFonts w:ascii="Symbol" w:hAnsi="Symbol" w:cs="Symbol"/>
    </w:rPr>
  </w:style>
  <w:style w:type="character" w:customStyle="1" w:styleId="WW8Num3z0">
    <w:name w:val="WW8Num3z0"/>
    <w:uiPriority w:val="99"/>
    <w:rsid w:val="00C21A19"/>
    <w:rPr>
      <w:rFonts w:ascii="Symbol" w:hAnsi="Symbol" w:cs="Symbol"/>
    </w:rPr>
  </w:style>
  <w:style w:type="character" w:customStyle="1" w:styleId="WW8Num5z0">
    <w:name w:val="WW8Num5z0"/>
    <w:uiPriority w:val="99"/>
    <w:rsid w:val="00C21A19"/>
    <w:rPr>
      <w:rFonts w:ascii="Symbol" w:hAnsi="Symbol" w:cs="Symbol"/>
    </w:rPr>
  </w:style>
  <w:style w:type="character" w:customStyle="1" w:styleId="WW8Num5z1">
    <w:name w:val="WW8Num5z1"/>
    <w:uiPriority w:val="99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uiPriority w:val="99"/>
    <w:rsid w:val="00C21A19"/>
  </w:style>
  <w:style w:type="character" w:customStyle="1" w:styleId="WW8Num6z0">
    <w:name w:val="WW8Num6z0"/>
    <w:uiPriority w:val="99"/>
    <w:rsid w:val="00C21A19"/>
    <w:rPr>
      <w:rFonts w:ascii="Wingdings" w:hAnsi="Wingdings" w:cs="Wingdings"/>
    </w:rPr>
  </w:style>
  <w:style w:type="character" w:customStyle="1" w:styleId="WW-Absatz-Standardschriftart11">
    <w:name w:val="WW-Absatz-Standardschriftart11"/>
    <w:uiPriority w:val="99"/>
    <w:rsid w:val="00C21A19"/>
  </w:style>
  <w:style w:type="character" w:customStyle="1" w:styleId="WW8Num1z1">
    <w:name w:val="WW8Num1z1"/>
    <w:uiPriority w:val="99"/>
    <w:rsid w:val="00C21A19"/>
    <w:rPr>
      <w:rFonts w:ascii="Symbol" w:hAnsi="Symbol" w:cs="Symbol"/>
    </w:rPr>
  </w:style>
  <w:style w:type="character" w:customStyle="1" w:styleId="WW8Num2z1">
    <w:name w:val="WW8Num2z1"/>
    <w:uiPriority w:val="99"/>
    <w:rsid w:val="00C21A19"/>
    <w:rPr>
      <w:rFonts w:ascii="Wingdings" w:hAnsi="Wingdings" w:cs="Wingdings"/>
    </w:rPr>
  </w:style>
  <w:style w:type="character" w:customStyle="1" w:styleId="WW8Num2z4">
    <w:name w:val="WW8Num2z4"/>
    <w:uiPriority w:val="99"/>
    <w:rsid w:val="00C21A19"/>
    <w:rPr>
      <w:rFonts w:ascii="Courier New" w:hAnsi="Courier New" w:cs="Courier New"/>
    </w:rPr>
  </w:style>
  <w:style w:type="character" w:customStyle="1" w:styleId="WW8Num4z2">
    <w:name w:val="WW8Num4z2"/>
    <w:uiPriority w:val="99"/>
    <w:rsid w:val="00C21A19"/>
    <w:rPr>
      <w:rFonts w:ascii="Wingdings" w:hAnsi="Wingdings" w:cs="Wingdings"/>
    </w:rPr>
  </w:style>
  <w:style w:type="character" w:customStyle="1" w:styleId="WW8Num5z2">
    <w:name w:val="WW8Num5z2"/>
    <w:uiPriority w:val="99"/>
    <w:rsid w:val="00C21A19"/>
    <w:rPr>
      <w:rFonts w:ascii="Wingdings" w:hAnsi="Wingdings" w:cs="Wingdings"/>
    </w:rPr>
  </w:style>
  <w:style w:type="character" w:customStyle="1" w:styleId="WW8Num6z1">
    <w:name w:val="WW8Num6z1"/>
    <w:uiPriority w:val="99"/>
    <w:rsid w:val="00C21A19"/>
    <w:rPr>
      <w:rFonts w:ascii="Courier New" w:hAnsi="Courier New" w:cs="Courier New"/>
    </w:rPr>
  </w:style>
  <w:style w:type="character" w:customStyle="1" w:styleId="WW8Num6z3">
    <w:name w:val="WW8Num6z3"/>
    <w:uiPriority w:val="99"/>
    <w:rsid w:val="00C21A19"/>
    <w:rPr>
      <w:rFonts w:ascii="Symbol" w:hAnsi="Symbol" w:cs="Symbol"/>
    </w:rPr>
  </w:style>
  <w:style w:type="character" w:customStyle="1" w:styleId="WW8Num7z0">
    <w:name w:val="WW8Num7z0"/>
    <w:uiPriority w:val="99"/>
    <w:rsid w:val="00C21A19"/>
    <w:rPr>
      <w:rFonts w:ascii="Symbol" w:hAnsi="Symbol" w:cs="Symbol"/>
    </w:rPr>
  </w:style>
  <w:style w:type="character" w:customStyle="1" w:styleId="WW8Num7z1">
    <w:name w:val="WW8Num7z1"/>
    <w:uiPriority w:val="99"/>
    <w:rsid w:val="00C21A19"/>
    <w:rPr>
      <w:rFonts w:ascii="Wingdings" w:hAnsi="Wingdings" w:cs="Wingdings"/>
    </w:rPr>
  </w:style>
  <w:style w:type="character" w:customStyle="1" w:styleId="WW8Num7z4">
    <w:name w:val="WW8Num7z4"/>
    <w:uiPriority w:val="99"/>
    <w:rsid w:val="00C21A19"/>
    <w:rPr>
      <w:rFonts w:ascii="Courier New" w:hAnsi="Courier New" w:cs="Courier New"/>
    </w:rPr>
  </w:style>
  <w:style w:type="character" w:customStyle="1" w:styleId="WW8Num8z0">
    <w:name w:val="WW8Num8z0"/>
    <w:uiPriority w:val="99"/>
    <w:rsid w:val="00C21A19"/>
    <w:rPr>
      <w:rFonts w:ascii="Wingdings" w:hAnsi="Wingdings" w:cs="Wingdings"/>
    </w:rPr>
  </w:style>
  <w:style w:type="character" w:customStyle="1" w:styleId="WW8Num8z2">
    <w:name w:val="WW8Num8z2"/>
    <w:uiPriority w:val="99"/>
    <w:rsid w:val="00C21A19"/>
    <w:rPr>
      <w:rFonts w:eastAsia="Times New Roman"/>
      <w:b/>
      <w:bCs/>
      <w:color w:val="auto"/>
    </w:rPr>
  </w:style>
  <w:style w:type="character" w:customStyle="1" w:styleId="WW8Num8z3">
    <w:name w:val="WW8Num8z3"/>
    <w:uiPriority w:val="99"/>
    <w:rsid w:val="00C21A19"/>
    <w:rPr>
      <w:rFonts w:ascii="Symbol" w:hAnsi="Symbol" w:cs="Symbol"/>
    </w:rPr>
  </w:style>
  <w:style w:type="character" w:customStyle="1" w:styleId="WW8Num8z4">
    <w:name w:val="WW8Num8z4"/>
    <w:uiPriority w:val="99"/>
    <w:rsid w:val="00C21A19"/>
    <w:rPr>
      <w:rFonts w:ascii="Courier New" w:hAnsi="Courier New" w:cs="Courier New"/>
    </w:rPr>
  </w:style>
  <w:style w:type="character" w:customStyle="1" w:styleId="WW8Num9z0">
    <w:name w:val="WW8Num9z0"/>
    <w:uiPriority w:val="99"/>
    <w:rsid w:val="00C21A19"/>
    <w:rPr>
      <w:rFonts w:ascii="Wingdings" w:hAnsi="Wingdings" w:cs="Wingdings"/>
    </w:rPr>
  </w:style>
  <w:style w:type="character" w:customStyle="1" w:styleId="WW8Num9z1">
    <w:name w:val="WW8Num9z1"/>
    <w:uiPriority w:val="99"/>
    <w:rsid w:val="00C21A19"/>
    <w:rPr>
      <w:rFonts w:ascii="Courier New" w:hAnsi="Courier New" w:cs="Courier New"/>
    </w:rPr>
  </w:style>
  <w:style w:type="character" w:customStyle="1" w:styleId="WW8Num9z3">
    <w:name w:val="WW8Num9z3"/>
    <w:uiPriority w:val="99"/>
    <w:rsid w:val="00C21A19"/>
    <w:rPr>
      <w:rFonts w:ascii="Symbol" w:hAnsi="Symbol" w:cs="Symbol"/>
    </w:rPr>
  </w:style>
  <w:style w:type="character" w:customStyle="1" w:styleId="WW8Num10z1">
    <w:name w:val="WW8Num10z1"/>
    <w:uiPriority w:val="99"/>
    <w:rsid w:val="00C21A19"/>
    <w:rPr>
      <w:rFonts w:ascii="Symbol" w:hAnsi="Symbol" w:cs="Symbol"/>
    </w:rPr>
  </w:style>
  <w:style w:type="character" w:customStyle="1" w:styleId="WW8Num11z0">
    <w:name w:val="WW8Num11z0"/>
    <w:uiPriority w:val="99"/>
    <w:rsid w:val="00C21A19"/>
    <w:rPr>
      <w:rFonts w:ascii="Symbol" w:hAnsi="Symbol" w:cs="Symbol"/>
    </w:rPr>
  </w:style>
  <w:style w:type="character" w:customStyle="1" w:styleId="WW8Num11z1">
    <w:name w:val="WW8Num11z1"/>
    <w:uiPriority w:val="99"/>
    <w:rsid w:val="00C21A1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21A19"/>
    <w:rPr>
      <w:rFonts w:ascii="Wingdings" w:hAnsi="Wingdings" w:cs="Wingdings"/>
    </w:rPr>
  </w:style>
  <w:style w:type="character" w:customStyle="1" w:styleId="WW8Num12z1">
    <w:name w:val="WW8Num12z1"/>
    <w:uiPriority w:val="99"/>
    <w:rsid w:val="00C21A19"/>
    <w:rPr>
      <w:rFonts w:ascii="Symbol" w:hAnsi="Symbol" w:cs="Symbol"/>
    </w:rPr>
  </w:style>
  <w:style w:type="character" w:customStyle="1" w:styleId="WW8Num12z2">
    <w:name w:val="WW8Num12z2"/>
    <w:uiPriority w:val="99"/>
    <w:rsid w:val="00C21A19"/>
    <w:rPr>
      <w:rFonts w:ascii="Wingdings" w:hAnsi="Wingdings" w:cs="Wingdings"/>
    </w:rPr>
  </w:style>
  <w:style w:type="character" w:customStyle="1" w:styleId="WW8Num14z0">
    <w:name w:val="WW8Num14z0"/>
    <w:uiPriority w:val="99"/>
    <w:rsid w:val="00C21A19"/>
    <w:rPr>
      <w:rFonts w:ascii="Symbol" w:hAnsi="Symbol" w:cs="Symbol"/>
    </w:rPr>
  </w:style>
  <w:style w:type="character" w:customStyle="1" w:styleId="WW8Num14z2">
    <w:name w:val="WW8Num14z2"/>
    <w:uiPriority w:val="99"/>
    <w:rsid w:val="00C21A19"/>
    <w:rPr>
      <w:rFonts w:ascii="Wingdings" w:hAnsi="Wingdings" w:cs="Wingdings"/>
    </w:rPr>
  </w:style>
  <w:style w:type="character" w:customStyle="1" w:styleId="WW8Num14z4">
    <w:name w:val="WW8Num14z4"/>
    <w:uiPriority w:val="99"/>
    <w:rsid w:val="00C21A1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C21A19"/>
    <w:rPr>
      <w:rFonts w:ascii="Wingdings" w:hAnsi="Wingdings" w:cs="Wingdings"/>
    </w:rPr>
  </w:style>
  <w:style w:type="character" w:customStyle="1" w:styleId="WW8Num15z1">
    <w:name w:val="WW8Num15z1"/>
    <w:uiPriority w:val="99"/>
    <w:rsid w:val="00C21A1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C21A19"/>
    <w:rPr>
      <w:rFonts w:ascii="Symbol" w:hAnsi="Symbol" w:cs="Symbol"/>
    </w:rPr>
  </w:style>
  <w:style w:type="character" w:customStyle="1" w:styleId="WW8Num16z0">
    <w:name w:val="WW8Num16z0"/>
    <w:uiPriority w:val="99"/>
    <w:rsid w:val="00C21A19"/>
    <w:rPr>
      <w:rFonts w:ascii="Symbol" w:hAnsi="Symbol" w:cs="Symbol"/>
    </w:rPr>
  </w:style>
  <w:style w:type="character" w:customStyle="1" w:styleId="WW8Num16z2">
    <w:name w:val="WW8Num16z2"/>
    <w:uiPriority w:val="99"/>
    <w:rsid w:val="00C21A19"/>
    <w:rPr>
      <w:rFonts w:ascii="Wingdings" w:hAnsi="Wingdings" w:cs="Wingdings"/>
    </w:rPr>
  </w:style>
  <w:style w:type="character" w:customStyle="1" w:styleId="WW8Num16z4">
    <w:name w:val="WW8Num16z4"/>
    <w:uiPriority w:val="99"/>
    <w:rsid w:val="00C21A19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C21A19"/>
    <w:rPr>
      <w:rFonts w:ascii="Wingdings" w:hAnsi="Wingdings" w:cs="Wingdings"/>
    </w:rPr>
  </w:style>
  <w:style w:type="character" w:customStyle="1" w:styleId="WW8Num19z1">
    <w:name w:val="WW8Num19z1"/>
    <w:uiPriority w:val="99"/>
    <w:rsid w:val="00C21A1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21A19"/>
    <w:rPr>
      <w:rFonts w:ascii="Symbol" w:hAnsi="Symbol" w:cs="Symbol"/>
    </w:rPr>
  </w:style>
  <w:style w:type="character" w:customStyle="1" w:styleId="WW8Num20z0">
    <w:name w:val="WW8Num20z0"/>
    <w:uiPriority w:val="99"/>
    <w:rsid w:val="00C21A19"/>
    <w:rPr>
      <w:rFonts w:ascii="Wingdings" w:hAnsi="Wingdings" w:cs="Wingdings"/>
    </w:rPr>
  </w:style>
  <w:style w:type="character" w:customStyle="1" w:styleId="WW8Num20z1">
    <w:name w:val="WW8Num20z1"/>
    <w:uiPriority w:val="99"/>
    <w:rsid w:val="00C21A1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C21A19"/>
    <w:rPr>
      <w:rFonts w:ascii="Symbol" w:hAnsi="Symbol" w:cs="Symbol"/>
    </w:rPr>
  </w:style>
  <w:style w:type="character" w:customStyle="1" w:styleId="WW8Num22z0">
    <w:name w:val="WW8Num22z0"/>
    <w:uiPriority w:val="99"/>
    <w:rsid w:val="00C21A19"/>
    <w:rPr>
      <w:rFonts w:ascii="Wingdings" w:hAnsi="Wingdings" w:cs="Wingdings"/>
    </w:rPr>
  </w:style>
  <w:style w:type="character" w:customStyle="1" w:styleId="WW8Num22z1">
    <w:name w:val="WW8Num22z1"/>
    <w:uiPriority w:val="99"/>
    <w:rsid w:val="00C21A1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C21A19"/>
    <w:rPr>
      <w:rFonts w:ascii="Symbol" w:hAnsi="Symbol" w:cs="Symbol"/>
    </w:rPr>
  </w:style>
  <w:style w:type="character" w:customStyle="1" w:styleId="WW8Num23z0">
    <w:name w:val="WW8Num23z0"/>
    <w:uiPriority w:val="99"/>
    <w:rsid w:val="00C21A19"/>
    <w:rPr>
      <w:rFonts w:ascii="Symbol" w:hAnsi="Symbol" w:cs="Symbol"/>
    </w:rPr>
  </w:style>
  <w:style w:type="character" w:customStyle="1" w:styleId="WW8Num23z1">
    <w:name w:val="WW8Num23z1"/>
    <w:uiPriority w:val="99"/>
    <w:rsid w:val="00C21A19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21A19"/>
    <w:rPr>
      <w:rFonts w:ascii="Wingdings" w:hAnsi="Wingdings" w:cs="Wingdings"/>
    </w:rPr>
  </w:style>
  <w:style w:type="character" w:customStyle="1" w:styleId="WW8Num24z0">
    <w:name w:val="WW8Num24z0"/>
    <w:uiPriority w:val="99"/>
    <w:rsid w:val="00C21A19"/>
    <w:rPr>
      <w:rFonts w:ascii="Symbol" w:hAnsi="Symbol" w:cs="Symbol"/>
    </w:rPr>
  </w:style>
  <w:style w:type="character" w:customStyle="1" w:styleId="WW8Num24z2">
    <w:name w:val="WW8Num24z2"/>
    <w:uiPriority w:val="99"/>
    <w:rsid w:val="00C21A19"/>
    <w:rPr>
      <w:rFonts w:eastAsia="Times New Roman"/>
      <w:b/>
      <w:bCs/>
      <w:color w:val="auto"/>
    </w:rPr>
  </w:style>
  <w:style w:type="character" w:customStyle="1" w:styleId="WW8Num24z4">
    <w:name w:val="WW8Num24z4"/>
    <w:uiPriority w:val="99"/>
    <w:rsid w:val="00C21A19"/>
    <w:rPr>
      <w:rFonts w:ascii="Courier New" w:hAnsi="Courier New" w:cs="Courier New"/>
    </w:rPr>
  </w:style>
  <w:style w:type="character" w:customStyle="1" w:styleId="WW8Num24z5">
    <w:name w:val="WW8Num24z5"/>
    <w:uiPriority w:val="99"/>
    <w:rsid w:val="00C21A19"/>
    <w:rPr>
      <w:rFonts w:ascii="Wingdings" w:hAnsi="Wingdings" w:cs="Wingdings"/>
    </w:rPr>
  </w:style>
  <w:style w:type="character" w:customStyle="1" w:styleId="WW8Num25z0">
    <w:name w:val="WW8Num25z0"/>
    <w:uiPriority w:val="99"/>
    <w:rsid w:val="00C21A19"/>
    <w:rPr>
      <w:rFonts w:ascii="Wingdings" w:hAnsi="Wingdings" w:cs="Wingdings"/>
    </w:rPr>
  </w:style>
  <w:style w:type="character" w:customStyle="1" w:styleId="WW8Num25z1">
    <w:name w:val="WW8Num25z1"/>
    <w:uiPriority w:val="99"/>
    <w:rsid w:val="00C21A19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21A19"/>
    <w:rPr>
      <w:rFonts w:ascii="Symbol" w:hAnsi="Symbol" w:cs="Symbol"/>
    </w:rPr>
  </w:style>
  <w:style w:type="character" w:customStyle="1" w:styleId="WW8Num26z0">
    <w:name w:val="WW8Num26z0"/>
    <w:uiPriority w:val="99"/>
    <w:rsid w:val="00C21A19"/>
    <w:rPr>
      <w:rFonts w:ascii="Wingdings" w:hAnsi="Wingdings" w:cs="Wingdings"/>
    </w:rPr>
  </w:style>
  <w:style w:type="character" w:customStyle="1" w:styleId="WW8Num26z1">
    <w:name w:val="WW8Num26z1"/>
    <w:uiPriority w:val="99"/>
    <w:rsid w:val="00C21A19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C21A19"/>
    <w:rPr>
      <w:rFonts w:ascii="Symbol" w:hAnsi="Symbol" w:cs="Symbol"/>
    </w:rPr>
  </w:style>
  <w:style w:type="character" w:customStyle="1" w:styleId="WW8Num27z0">
    <w:name w:val="WW8Num27z0"/>
    <w:uiPriority w:val="99"/>
    <w:rsid w:val="00C21A19"/>
    <w:rPr>
      <w:rFonts w:ascii="Wingdings" w:hAnsi="Wingdings" w:cs="Wingdings"/>
    </w:rPr>
  </w:style>
  <w:style w:type="character" w:customStyle="1" w:styleId="WW8Num27z1">
    <w:name w:val="WW8Num27z1"/>
    <w:uiPriority w:val="99"/>
    <w:rsid w:val="00C21A19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C21A19"/>
    <w:rPr>
      <w:rFonts w:ascii="Symbol" w:hAnsi="Symbol" w:cs="Symbol"/>
    </w:rPr>
  </w:style>
  <w:style w:type="character" w:customStyle="1" w:styleId="WW8Num29z0">
    <w:name w:val="WW8Num29z0"/>
    <w:uiPriority w:val="99"/>
    <w:rsid w:val="00C21A19"/>
    <w:rPr>
      <w:rFonts w:ascii="Wingdings" w:hAnsi="Wingdings" w:cs="Wingdings"/>
    </w:rPr>
  </w:style>
  <w:style w:type="character" w:customStyle="1" w:styleId="WW8Num29z1">
    <w:name w:val="WW8Num29z1"/>
    <w:uiPriority w:val="99"/>
    <w:rsid w:val="00C21A1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C21A19"/>
    <w:rPr>
      <w:rFonts w:ascii="Symbol" w:hAnsi="Symbol" w:cs="Symbol"/>
    </w:rPr>
  </w:style>
  <w:style w:type="character" w:customStyle="1" w:styleId="WW8Num31z0">
    <w:name w:val="WW8Num31z0"/>
    <w:uiPriority w:val="99"/>
    <w:rsid w:val="00C21A19"/>
    <w:rPr>
      <w:rFonts w:ascii="Wingdings" w:hAnsi="Wingdings" w:cs="Wingdings"/>
    </w:rPr>
  </w:style>
  <w:style w:type="character" w:customStyle="1" w:styleId="WW8Num31z1">
    <w:name w:val="WW8Num31z1"/>
    <w:uiPriority w:val="99"/>
    <w:rsid w:val="00C21A19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C21A19"/>
    <w:rPr>
      <w:rFonts w:ascii="Symbol" w:hAnsi="Symbol" w:cs="Symbol"/>
    </w:rPr>
  </w:style>
  <w:style w:type="character" w:customStyle="1" w:styleId="WW8Num32z0">
    <w:name w:val="WW8Num32z0"/>
    <w:uiPriority w:val="99"/>
    <w:rsid w:val="00C21A19"/>
    <w:rPr>
      <w:rFonts w:ascii="Wingdings" w:hAnsi="Wingdings" w:cs="Wingdings"/>
    </w:rPr>
  </w:style>
  <w:style w:type="character" w:customStyle="1" w:styleId="WW8Num32z3">
    <w:name w:val="WW8Num32z3"/>
    <w:uiPriority w:val="99"/>
    <w:rsid w:val="00C21A19"/>
    <w:rPr>
      <w:rFonts w:ascii="Symbol" w:hAnsi="Symbol" w:cs="Symbol"/>
    </w:rPr>
  </w:style>
  <w:style w:type="character" w:customStyle="1" w:styleId="WW8Num32z4">
    <w:name w:val="WW8Num32z4"/>
    <w:uiPriority w:val="99"/>
    <w:rsid w:val="00C21A19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C21A19"/>
    <w:rPr>
      <w:rFonts w:ascii="Symbol" w:hAnsi="Symbol" w:cs="Symbol"/>
    </w:rPr>
  </w:style>
  <w:style w:type="character" w:customStyle="1" w:styleId="WW8Num34z2">
    <w:name w:val="WW8Num34z2"/>
    <w:uiPriority w:val="99"/>
    <w:rsid w:val="00C21A19"/>
    <w:rPr>
      <w:rFonts w:eastAsia="Times New Roman"/>
      <w:b/>
      <w:bCs/>
      <w:color w:val="auto"/>
    </w:rPr>
  </w:style>
  <w:style w:type="character" w:customStyle="1" w:styleId="WW8Num34z4">
    <w:name w:val="WW8Num34z4"/>
    <w:uiPriority w:val="99"/>
    <w:rsid w:val="00C21A19"/>
    <w:rPr>
      <w:rFonts w:ascii="Courier New" w:hAnsi="Courier New" w:cs="Courier New"/>
    </w:rPr>
  </w:style>
  <w:style w:type="character" w:customStyle="1" w:styleId="WW8Num34z5">
    <w:name w:val="WW8Num34z5"/>
    <w:uiPriority w:val="99"/>
    <w:rsid w:val="00C21A19"/>
    <w:rPr>
      <w:rFonts w:ascii="Wingdings" w:hAnsi="Wingdings" w:cs="Wingdings"/>
    </w:rPr>
  </w:style>
  <w:style w:type="character" w:customStyle="1" w:styleId="WW8Num35z0">
    <w:name w:val="WW8Num35z0"/>
    <w:uiPriority w:val="99"/>
    <w:rsid w:val="00C21A19"/>
    <w:rPr>
      <w:rFonts w:ascii="Wingdings" w:hAnsi="Wingdings" w:cs="Wingdings"/>
    </w:rPr>
  </w:style>
  <w:style w:type="character" w:customStyle="1" w:styleId="WW8Num35z1">
    <w:name w:val="WW8Num35z1"/>
    <w:uiPriority w:val="99"/>
    <w:rsid w:val="00C21A19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C21A19"/>
    <w:rPr>
      <w:rFonts w:ascii="Symbol" w:hAnsi="Symbol" w:cs="Symbol"/>
    </w:rPr>
  </w:style>
  <w:style w:type="character" w:customStyle="1" w:styleId="WW8Num36z0">
    <w:name w:val="WW8Num36z0"/>
    <w:uiPriority w:val="99"/>
    <w:rsid w:val="00C21A19"/>
    <w:rPr>
      <w:rFonts w:ascii="Wingdings" w:hAnsi="Wingdings" w:cs="Wingdings"/>
    </w:rPr>
  </w:style>
  <w:style w:type="character" w:customStyle="1" w:styleId="WW8Num36z1">
    <w:name w:val="WW8Num36z1"/>
    <w:uiPriority w:val="99"/>
    <w:rsid w:val="00C21A19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C21A19"/>
    <w:rPr>
      <w:rFonts w:ascii="Symbol" w:hAnsi="Symbol" w:cs="Symbol"/>
    </w:rPr>
  </w:style>
  <w:style w:type="character" w:customStyle="1" w:styleId="WW8Num39z0">
    <w:name w:val="WW8Num39z0"/>
    <w:uiPriority w:val="99"/>
    <w:rsid w:val="00C21A19"/>
    <w:rPr>
      <w:rFonts w:ascii="Wingdings" w:hAnsi="Wingdings" w:cs="Wingdings"/>
    </w:rPr>
  </w:style>
  <w:style w:type="character" w:customStyle="1" w:styleId="WW8Num39z1">
    <w:name w:val="WW8Num39z1"/>
    <w:uiPriority w:val="99"/>
    <w:rsid w:val="00C21A19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21A19"/>
    <w:rPr>
      <w:rFonts w:ascii="Symbol" w:hAnsi="Symbol" w:cs="Symbol"/>
    </w:rPr>
  </w:style>
  <w:style w:type="character" w:customStyle="1" w:styleId="WW8Num40z0">
    <w:name w:val="WW8Num40z0"/>
    <w:uiPriority w:val="99"/>
    <w:rsid w:val="00C21A19"/>
    <w:rPr>
      <w:rFonts w:ascii="Symbol" w:hAnsi="Symbol" w:cs="Symbol"/>
    </w:rPr>
  </w:style>
  <w:style w:type="character" w:customStyle="1" w:styleId="WW8Num40z1">
    <w:name w:val="WW8Num40z1"/>
    <w:uiPriority w:val="99"/>
    <w:rsid w:val="00C21A19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C21A19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C21A19"/>
  </w:style>
  <w:style w:type="character" w:customStyle="1" w:styleId="Znakinumeracji">
    <w:name w:val="Znaki numeracji"/>
    <w:uiPriority w:val="99"/>
    <w:rsid w:val="00C21A19"/>
  </w:style>
  <w:style w:type="character" w:customStyle="1" w:styleId="Symbolewypunktowania">
    <w:name w:val="Symbole wypunktowania"/>
    <w:uiPriority w:val="99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uiPriority w:val="99"/>
    <w:rsid w:val="00C21A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21A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3AA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C21A19"/>
  </w:style>
  <w:style w:type="paragraph" w:customStyle="1" w:styleId="Podpis1">
    <w:name w:val="Podpis1"/>
    <w:basedOn w:val="Normalny"/>
    <w:uiPriority w:val="99"/>
    <w:rsid w:val="00C21A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21A19"/>
    <w:pPr>
      <w:suppressLineNumbers/>
    </w:pPr>
  </w:style>
  <w:style w:type="paragraph" w:styleId="Akapitzlist">
    <w:name w:val="List Paragraph"/>
    <w:basedOn w:val="Normalny"/>
    <w:uiPriority w:val="34"/>
    <w:qFormat/>
    <w:rsid w:val="00C21A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C21A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31036C"/>
    <w:pPr>
      <w:widowControl w:val="0"/>
      <w:spacing w:line="100" w:lineRule="atLeast"/>
      <w:jc w:val="both"/>
    </w:pPr>
    <w:rPr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C21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AAE"/>
    <w:rPr>
      <w:sz w:val="0"/>
      <w:szCs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EF59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F5977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6A2F93"/>
    <w:rPr>
      <w:rFonts w:ascii="Cambria" w:hAnsi="Cambria" w:cs="Cambria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23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8232B"/>
    <w:rPr>
      <w:sz w:val="24"/>
      <w:szCs w:val="24"/>
      <w:lang w:eastAsia="ar-SA" w:bidi="ar-SA"/>
    </w:rPr>
  </w:style>
  <w:style w:type="paragraph" w:customStyle="1" w:styleId="Normalny1">
    <w:name w:val="Normalny1"/>
    <w:uiPriority w:val="99"/>
    <w:rsid w:val="00A63697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A63697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ZwykytekstZnak">
    <w:name w:val="Zwykły tekst Znak"/>
    <w:link w:val="Zwykytekst"/>
    <w:uiPriority w:val="99"/>
    <w:semiHidden/>
    <w:rsid w:val="00DC3AAE"/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E0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E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0E1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E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0E16"/>
    <w:rPr>
      <w:b/>
      <w:bCs/>
      <w:lang w:eastAsia="ar-SA"/>
    </w:rPr>
  </w:style>
  <w:style w:type="character" w:styleId="Hipercze">
    <w:name w:val="Hyperlink"/>
    <w:uiPriority w:val="99"/>
    <w:unhideWhenUsed/>
    <w:rsid w:val="00B47B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3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0E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C21A19"/>
    <w:rPr>
      <w:rFonts w:ascii="Symbol" w:hAnsi="Symbol" w:cs="Symbol"/>
    </w:rPr>
  </w:style>
  <w:style w:type="character" w:customStyle="1" w:styleId="WW8Num4z0">
    <w:name w:val="WW8Num4z0"/>
    <w:uiPriority w:val="99"/>
    <w:rsid w:val="00C21A19"/>
    <w:rPr>
      <w:rFonts w:ascii="Symbol" w:hAnsi="Symbol" w:cs="Symbol"/>
    </w:rPr>
  </w:style>
  <w:style w:type="character" w:customStyle="1" w:styleId="WW8Num4z1">
    <w:name w:val="WW8Num4z1"/>
    <w:uiPriority w:val="99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21A19"/>
  </w:style>
  <w:style w:type="character" w:customStyle="1" w:styleId="WW-Absatz-Standardschriftart">
    <w:name w:val="WW-Absatz-Standardschriftart"/>
    <w:uiPriority w:val="99"/>
    <w:rsid w:val="00C21A19"/>
  </w:style>
  <w:style w:type="character" w:customStyle="1" w:styleId="WW8Num1z0">
    <w:name w:val="WW8Num1z0"/>
    <w:uiPriority w:val="99"/>
    <w:rsid w:val="00C21A19"/>
    <w:rPr>
      <w:rFonts w:ascii="Symbol" w:hAnsi="Symbol" w:cs="Symbol"/>
    </w:rPr>
  </w:style>
  <w:style w:type="character" w:customStyle="1" w:styleId="WW8Num3z0">
    <w:name w:val="WW8Num3z0"/>
    <w:uiPriority w:val="99"/>
    <w:rsid w:val="00C21A19"/>
    <w:rPr>
      <w:rFonts w:ascii="Symbol" w:hAnsi="Symbol" w:cs="Symbol"/>
    </w:rPr>
  </w:style>
  <w:style w:type="character" w:customStyle="1" w:styleId="WW8Num5z0">
    <w:name w:val="WW8Num5z0"/>
    <w:uiPriority w:val="99"/>
    <w:rsid w:val="00C21A19"/>
    <w:rPr>
      <w:rFonts w:ascii="Symbol" w:hAnsi="Symbol" w:cs="Symbol"/>
    </w:rPr>
  </w:style>
  <w:style w:type="character" w:customStyle="1" w:styleId="WW8Num5z1">
    <w:name w:val="WW8Num5z1"/>
    <w:uiPriority w:val="99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uiPriority w:val="99"/>
    <w:rsid w:val="00C21A19"/>
  </w:style>
  <w:style w:type="character" w:customStyle="1" w:styleId="WW8Num6z0">
    <w:name w:val="WW8Num6z0"/>
    <w:uiPriority w:val="99"/>
    <w:rsid w:val="00C21A19"/>
    <w:rPr>
      <w:rFonts w:ascii="Wingdings" w:hAnsi="Wingdings" w:cs="Wingdings"/>
    </w:rPr>
  </w:style>
  <w:style w:type="character" w:customStyle="1" w:styleId="WW-Absatz-Standardschriftart11">
    <w:name w:val="WW-Absatz-Standardschriftart11"/>
    <w:uiPriority w:val="99"/>
    <w:rsid w:val="00C21A19"/>
  </w:style>
  <w:style w:type="character" w:customStyle="1" w:styleId="WW8Num1z1">
    <w:name w:val="WW8Num1z1"/>
    <w:uiPriority w:val="99"/>
    <w:rsid w:val="00C21A19"/>
    <w:rPr>
      <w:rFonts w:ascii="Symbol" w:hAnsi="Symbol" w:cs="Symbol"/>
    </w:rPr>
  </w:style>
  <w:style w:type="character" w:customStyle="1" w:styleId="WW8Num2z1">
    <w:name w:val="WW8Num2z1"/>
    <w:uiPriority w:val="99"/>
    <w:rsid w:val="00C21A19"/>
    <w:rPr>
      <w:rFonts w:ascii="Wingdings" w:hAnsi="Wingdings" w:cs="Wingdings"/>
    </w:rPr>
  </w:style>
  <w:style w:type="character" w:customStyle="1" w:styleId="WW8Num2z4">
    <w:name w:val="WW8Num2z4"/>
    <w:uiPriority w:val="99"/>
    <w:rsid w:val="00C21A19"/>
    <w:rPr>
      <w:rFonts w:ascii="Courier New" w:hAnsi="Courier New" w:cs="Courier New"/>
    </w:rPr>
  </w:style>
  <w:style w:type="character" w:customStyle="1" w:styleId="WW8Num4z2">
    <w:name w:val="WW8Num4z2"/>
    <w:uiPriority w:val="99"/>
    <w:rsid w:val="00C21A19"/>
    <w:rPr>
      <w:rFonts w:ascii="Wingdings" w:hAnsi="Wingdings" w:cs="Wingdings"/>
    </w:rPr>
  </w:style>
  <w:style w:type="character" w:customStyle="1" w:styleId="WW8Num5z2">
    <w:name w:val="WW8Num5z2"/>
    <w:uiPriority w:val="99"/>
    <w:rsid w:val="00C21A19"/>
    <w:rPr>
      <w:rFonts w:ascii="Wingdings" w:hAnsi="Wingdings" w:cs="Wingdings"/>
    </w:rPr>
  </w:style>
  <w:style w:type="character" w:customStyle="1" w:styleId="WW8Num6z1">
    <w:name w:val="WW8Num6z1"/>
    <w:uiPriority w:val="99"/>
    <w:rsid w:val="00C21A19"/>
    <w:rPr>
      <w:rFonts w:ascii="Courier New" w:hAnsi="Courier New" w:cs="Courier New"/>
    </w:rPr>
  </w:style>
  <w:style w:type="character" w:customStyle="1" w:styleId="WW8Num6z3">
    <w:name w:val="WW8Num6z3"/>
    <w:uiPriority w:val="99"/>
    <w:rsid w:val="00C21A19"/>
    <w:rPr>
      <w:rFonts w:ascii="Symbol" w:hAnsi="Symbol" w:cs="Symbol"/>
    </w:rPr>
  </w:style>
  <w:style w:type="character" w:customStyle="1" w:styleId="WW8Num7z0">
    <w:name w:val="WW8Num7z0"/>
    <w:uiPriority w:val="99"/>
    <w:rsid w:val="00C21A19"/>
    <w:rPr>
      <w:rFonts w:ascii="Symbol" w:hAnsi="Symbol" w:cs="Symbol"/>
    </w:rPr>
  </w:style>
  <w:style w:type="character" w:customStyle="1" w:styleId="WW8Num7z1">
    <w:name w:val="WW8Num7z1"/>
    <w:uiPriority w:val="99"/>
    <w:rsid w:val="00C21A19"/>
    <w:rPr>
      <w:rFonts w:ascii="Wingdings" w:hAnsi="Wingdings" w:cs="Wingdings"/>
    </w:rPr>
  </w:style>
  <w:style w:type="character" w:customStyle="1" w:styleId="WW8Num7z4">
    <w:name w:val="WW8Num7z4"/>
    <w:uiPriority w:val="99"/>
    <w:rsid w:val="00C21A19"/>
    <w:rPr>
      <w:rFonts w:ascii="Courier New" w:hAnsi="Courier New" w:cs="Courier New"/>
    </w:rPr>
  </w:style>
  <w:style w:type="character" w:customStyle="1" w:styleId="WW8Num8z0">
    <w:name w:val="WW8Num8z0"/>
    <w:uiPriority w:val="99"/>
    <w:rsid w:val="00C21A19"/>
    <w:rPr>
      <w:rFonts w:ascii="Wingdings" w:hAnsi="Wingdings" w:cs="Wingdings"/>
    </w:rPr>
  </w:style>
  <w:style w:type="character" w:customStyle="1" w:styleId="WW8Num8z2">
    <w:name w:val="WW8Num8z2"/>
    <w:uiPriority w:val="99"/>
    <w:rsid w:val="00C21A19"/>
    <w:rPr>
      <w:rFonts w:eastAsia="Times New Roman"/>
      <w:b/>
      <w:bCs/>
      <w:color w:val="auto"/>
    </w:rPr>
  </w:style>
  <w:style w:type="character" w:customStyle="1" w:styleId="WW8Num8z3">
    <w:name w:val="WW8Num8z3"/>
    <w:uiPriority w:val="99"/>
    <w:rsid w:val="00C21A19"/>
    <w:rPr>
      <w:rFonts w:ascii="Symbol" w:hAnsi="Symbol" w:cs="Symbol"/>
    </w:rPr>
  </w:style>
  <w:style w:type="character" w:customStyle="1" w:styleId="WW8Num8z4">
    <w:name w:val="WW8Num8z4"/>
    <w:uiPriority w:val="99"/>
    <w:rsid w:val="00C21A19"/>
    <w:rPr>
      <w:rFonts w:ascii="Courier New" w:hAnsi="Courier New" w:cs="Courier New"/>
    </w:rPr>
  </w:style>
  <w:style w:type="character" w:customStyle="1" w:styleId="WW8Num9z0">
    <w:name w:val="WW8Num9z0"/>
    <w:uiPriority w:val="99"/>
    <w:rsid w:val="00C21A19"/>
    <w:rPr>
      <w:rFonts w:ascii="Wingdings" w:hAnsi="Wingdings" w:cs="Wingdings"/>
    </w:rPr>
  </w:style>
  <w:style w:type="character" w:customStyle="1" w:styleId="WW8Num9z1">
    <w:name w:val="WW8Num9z1"/>
    <w:uiPriority w:val="99"/>
    <w:rsid w:val="00C21A19"/>
    <w:rPr>
      <w:rFonts w:ascii="Courier New" w:hAnsi="Courier New" w:cs="Courier New"/>
    </w:rPr>
  </w:style>
  <w:style w:type="character" w:customStyle="1" w:styleId="WW8Num9z3">
    <w:name w:val="WW8Num9z3"/>
    <w:uiPriority w:val="99"/>
    <w:rsid w:val="00C21A19"/>
    <w:rPr>
      <w:rFonts w:ascii="Symbol" w:hAnsi="Symbol" w:cs="Symbol"/>
    </w:rPr>
  </w:style>
  <w:style w:type="character" w:customStyle="1" w:styleId="WW8Num10z1">
    <w:name w:val="WW8Num10z1"/>
    <w:uiPriority w:val="99"/>
    <w:rsid w:val="00C21A19"/>
    <w:rPr>
      <w:rFonts w:ascii="Symbol" w:hAnsi="Symbol" w:cs="Symbol"/>
    </w:rPr>
  </w:style>
  <w:style w:type="character" w:customStyle="1" w:styleId="WW8Num11z0">
    <w:name w:val="WW8Num11z0"/>
    <w:uiPriority w:val="99"/>
    <w:rsid w:val="00C21A19"/>
    <w:rPr>
      <w:rFonts w:ascii="Symbol" w:hAnsi="Symbol" w:cs="Symbol"/>
    </w:rPr>
  </w:style>
  <w:style w:type="character" w:customStyle="1" w:styleId="WW8Num11z1">
    <w:name w:val="WW8Num11z1"/>
    <w:uiPriority w:val="99"/>
    <w:rsid w:val="00C21A1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21A19"/>
    <w:rPr>
      <w:rFonts w:ascii="Wingdings" w:hAnsi="Wingdings" w:cs="Wingdings"/>
    </w:rPr>
  </w:style>
  <w:style w:type="character" w:customStyle="1" w:styleId="WW8Num12z1">
    <w:name w:val="WW8Num12z1"/>
    <w:uiPriority w:val="99"/>
    <w:rsid w:val="00C21A19"/>
    <w:rPr>
      <w:rFonts w:ascii="Symbol" w:hAnsi="Symbol" w:cs="Symbol"/>
    </w:rPr>
  </w:style>
  <w:style w:type="character" w:customStyle="1" w:styleId="WW8Num12z2">
    <w:name w:val="WW8Num12z2"/>
    <w:uiPriority w:val="99"/>
    <w:rsid w:val="00C21A19"/>
    <w:rPr>
      <w:rFonts w:ascii="Wingdings" w:hAnsi="Wingdings" w:cs="Wingdings"/>
    </w:rPr>
  </w:style>
  <w:style w:type="character" w:customStyle="1" w:styleId="WW8Num14z0">
    <w:name w:val="WW8Num14z0"/>
    <w:uiPriority w:val="99"/>
    <w:rsid w:val="00C21A19"/>
    <w:rPr>
      <w:rFonts w:ascii="Symbol" w:hAnsi="Symbol" w:cs="Symbol"/>
    </w:rPr>
  </w:style>
  <w:style w:type="character" w:customStyle="1" w:styleId="WW8Num14z2">
    <w:name w:val="WW8Num14z2"/>
    <w:uiPriority w:val="99"/>
    <w:rsid w:val="00C21A19"/>
    <w:rPr>
      <w:rFonts w:ascii="Wingdings" w:hAnsi="Wingdings" w:cs="Wingdings"/>
    </w:rPr>
  </w:style>
  <w:style w:type="character" w:customStyle="1" w:styleId="WW8Num14z4">
    <w:name w:val="WW8Num14z4"/>
    <w:uiPriority w:val="99"/>
    <w:rsid w:val="00C21A1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C21A19"/>
    <w:rPr>
      <w:rFonts w:ascii="Wingdings" w:hAnsi="Wingdings" w:cs="Wingdings"/>
    </w:rPr>
  </w:style>
  <w:style w:type="character" w:customStyle="1" w:styleId="WW8Num15z1">
    <w:name w:val="WW8Num15z1"/>
    <w:uiPriority w:val="99"/>
    <w:rsid w:val="00C21A1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C21A19"/>
    <w:rPr>
      <w:rFonts w:ascii="Symbol" w:hAnsi="Symbol" w:cs="Symbol"/>
    </w:rPr>
  </w:style>
  <w:style w:type="character" w:customStyle="1" w:styleId="WW8Num16z0">
    <w:name w:val="WW8Num16z0"/>
    <w:uiPriority w:val="99"/>
    <w:rsid w:val="00C21A19"/>
    <w:rPr>
      <w:rFonts w:ascii="Symbol" w:hAnsi="Symbol" w:cs="Symbol"/>
    </w:rPr>
  </w:style>
  <w:style w:type="character" w:customStyle="1" w:styleId="WW8Num16z2">
    <w:name w:val="WW8Num16z2"/>
    <w:uiPriority w:val="99"/>
    <w:rsid w:val="00C21A19"/>
    <w:rPr>
      <w:rFonts w:ascii="Wingdings" w:hAnsi="Wingdings" w:cs="Wingdings"/>
    </w:rPr>
  </w:style>
  <w:style w:type="character" w:customStyle="1" w:styleId="WW8Num16z4">
    <w:name w:val="WW8Num16z4"/>
    <w:uiPriority w:val="99"/>
    <w:rsid w:val="00C21A19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C21A19"/>
    <w:rPr>
      <w:rFonts w:ascii="Wingdings" w:hAnsi="Wingdings" w:cs="Wingdings"/>
    </w:rPr>
  </w:style>
  <w:style w:type="character" w:customStyle="1" w:styleId="WW8Num19z1">
    <w:name w:val="WW8Num19z1"/>
    <w:uiPriority w:val="99"/>
    <w:rsid w:val="00C21A1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C21A19"/>
    <w:rPr>
      <w:rFonts w:ascii="Symbol" w:hAnsi="Symbol" w:cs="Symbol"/>
    </w:rPr>
  </w:style>
  <w:style w:type="character" w:customStyle="1" w:styleId="WW8Num20z0">
    <w:name w:val="WW8Num20z0"/>
    <w:uiPriority w:val="99"/>
    <w:rsid w:val="00C21A19"/>
    <w:rPr>
      <w:rFonts w:ascii="Wingdings" w:hAnsi="Wingdings" w:cs="Wingdings"/>
    </w:rPr>
  </w:style>
  <w:style w:type="character" w:customStyle="1" w:styleId="WW8Num20z1">
    <w:name w:val="WW8Num20z1"/>
    <w:uiPriority w:val="99"/>
    <w:rsid w:val="00C21A1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C21A19"/>
    <w:rPr>
      <w:rFonts w:ascii="Symbol" w:hAnsi="Symbol" w:cs="Symbol"/>
    </w:rPr>
  </w:style>
  <w:style w:type="character" w:customStyle="1" w:styleId="WW8Num22z0">
    <w:name w:val="WW8Num22z0"/>
    <w:uiPriority w:val="99"/>
    <w:rsid w:val="00C21A19"/>
    <w:rPr>
      <w:rFonts w:ascii="Wingdings" w:hAnsi="Wingdings" w:cs="Wingdings"/>
    </w:rPr>
  </w:style>
  <w:style w:type="character" w:customStyle="1" w:styleId="WW8Num22z1">
    <w:name w:val="WW8Num22z1"/>
    <w:uiPriority w:val="99"/>
    <w:rsid w:val="00C21A1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C21A19"/>
    <w:rPr>
      <w:rFonts w:ascii="Symbol" w:hAnsi="Symbol" w:cs="Symbol"/>
    </w:rPr>
  </w:style>
  <w:style w:type="character" w:customStyle="1" w:styleId="WW8Num23z0">
    <w:name w:val="WW8Num23z0"/>
    <w:uiPriority w:val="99"/>
    <w:rsid w:val="00C21A19"/>
    <w:rPr>
      <w:rFonts w:ascii="Symbol" w:hAnsi="Symbol" w:cs="Symbol"/>
    </w:rPr>
  </w:style>
  <w:style w:type="character" w:customStyle="1" w:styleId="WW8Num23z1">
    <w:name w:val="WW8Num23z1"/>
    <w:uiPriority w:val="99"/>
    <w:rsid w:val="00C21A19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21A19"/>
    <w:rPr>
      <w:rFonts w:ascii="Wingdings" w:hAnsi="Wingdings" w:cs="Wingdings"/>
    </w:rPr>
  </w:style>
  <w:style w:type="character" w:customStyle="1" w:styleId="WW8Num24z0">
    <w:name w:val="WW8Num24z0"/>
    <w:uiPriority w:val="99"/>
    <w:rsid w:val="00C21A19"/>
    <w:rPr>
      <w:rFonts w:ascii="Symbol" w:hAnsi="Symbol" w:cs="Symbol"/>
    </w:rPr>
  </w:style>
  <w:style w:type="character" w:customStyle="1" w:styleId="WW8Num24z2">
    <w:name w:val="WW8Num24z2"/>
    <w:uiPriority w:val="99"/>
    <w:rsid w:val="00C21A19"/>
    <w:rPr>
      <w:rFonts w:eastAsia="Times New Roman"/>
      <w:b/>
      <w:bCs/>
      <w:color w:val="auto"/>
    </w:rPr>
  </w:style>
  <w:style w:type="character" w:customStyle="1" w:styleId="WW8Num24z4">
    <w:name w:val="WW8Num24z4"/>
    <w:uiPriority w:val="99"/>
    <w:rsid w:val="00C21A19"/>
    <w:rPr>
      <w:rFonts w:ascii="Courier New" w:hAnsi="Courier New" w:cs="Courier New"/>
    </w:rPr>
  </w:style>
  <w:style w:type="character" w:customStyle="1" w:styleId="WW8Num24z5">
    <w:name w:val="WW8Num24z5"/>
    <w:uiPriority w:val="99"/>
    <w:rsid w:val="00C21A19"/>
    <w:rPr>
      <w:rFonts w:ascii="Wingdings" w:hAnsi="Wingdings" w:cs="Wingdings"/>
    </w:rPr>
  </w:style>
  <w:style w:type="character" w:customStyle="1" w:styleId="WW8Num25z0">
    <w:name w:val="WW8Num25z0"/>
    <w:uiPriority w:val="99"/>
    <w:rsid w:val="00C21A19"/>
    <w:rPr>
      <w:rFonts w:ascii="Wingdings" w:hAnsi="Wingdings" w:cs="Wingdings"/>
    </w:rPr>
  </w:style>
  <w:style w:type="character" w:customStyle="1" w:styleId="WW8Num25z1">
    <w:name w:val="WW8Num25z1"/>
    <w:uiPriority w:val="99"/>
    <w:rsid w:val="00C21A19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21A19"/>
    <w:rPr>
      <w:rFonts w:ascii="Symbol" w:hAnsi="Symbol" w:cs="Symbol"/>
    </w:rPr>
  </w:style>
  <w:style w:type="character" w:customStyle="1" w:styleId="WW8Num26z0">
    <w:name w:val="WW8Num26z0"/>
    <w:uiPriority w:val="99"/>
    <w:rsid w:val="00C21A19"/>
    <w:rPr>
      <w:rFonts w:ascii="Wingdings" w:hAnsi="Wingdings" w:cs="Wingdings"/>
    </w:rPr>
  </w:style>
  <w:style w:type="character" w:customStyle="1" w:styleId="WW8Num26z1">
    <w:name w:val="WW8Num26z1"/>
    <w:uiPriority w:val="99"/>
    <w:rsid w:val="00C21A19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C21A19"/>
    <w:rPr>
      <w:rFonts w:ascii="Symbol" w:hAnsi="Symbol" w:cs="Symbol"/>
    </w:rPr>
  </w:style>
  <w:style w:type="character" w:customStyle="1" w:styleId="WW8Num27z0">
    <w:name w:val="WW8Num27z0"/>
    <w:uiPriority w:val="99"/>
    <w:rsid w:val="00C21A19"/>
    <w:rPr>
      <w:rFonts w:ascii="Wingdings" w:hAnsi="Wingdings" w:cs="Wingdings"/>
    </w:rPr>
  </w:style>
  <w:style w:type="character" w:customStyle="1" w:styleId="WW8Num27z1">
    <w:name w:val="WW8Num27z1"/>
    <w:uiPriority w:val="99"/>
    <w:rsid w:val="00C21A19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C21A19"/>
    <w:rPr>
      <w:rFonts w:ascii="Symbol" w:hAnsi="Symbol" w:cs="Symbol"/>
    </w:rPr>
  </w:style>
  <w:style w:type="character" w:customStyle="1" w:styleId="WW8Num29z0">
    <w:name w:val="WW8Num29z0"/>
    <w:uiPriority w:val="99"/>
    <w:rsid w:val="00C21A19"/>
    <w:rPr>
      <w:rFonts w:ascii="Wingdings" w:hAnsi="Wingdings" w:cs="Wingdings"/>
    </w:rPr>
  </w:style>
  <w:style w:type="character" w:customStyle="1" w:styleId="WW8Num29z1">
    <w:name w:val="WW8Num29z1"/>
    <w:uiPriority w:val="99"/>
    <w:rsid w:val="00C21A1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C21A19"/>
    <w:rPr>
      <w:rFonts w:ascii="Symbol" w:hAnsi="Symbol" w:cs="Symbol"/>
    </w:rPr>
  </w:style>
  <w:style w:type="character" w:customStyle="1" w:styleId="WW8Num31z0">
    <w:name w:val="WW8Num31z0"/>
    <w:uiPriority w:val="99"/>
    <w:rsid w:val="00C21A19"/>
    <w:rPr>
      <w:rFonts w:ascii="Wingdings" w:hAnsi="Wingdings" w:cs="Wingdings"/>
    </w:rPr>
  </w:style>
  <w:style w:type="character" w:customStyle="1" w:styleId="WW8Num31z1">
    <w:name w:val="WW8Num31z1"/>
    <w:uiPriority w:val="99"/>
    <w:rsid w:val="00C21A19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C21A19"/>
    <w:rPr>
      <w:rFonts w:ascii="Symbol" w:hAnsi="Symbol" w:cs="Symbol"/>
    </w:rPr>
  </w:style>
  <w:style w:type="character" w:customStyle="1" w:styleId="WW8Num32z0">
    <w:name w:val="WW8Num32z0"/>
    <w:uiPriority w:val="99"/>
    <w:rsid w:val="00C21A19"/>
    <w:rPr>
      <w:rFonts w:ascii="Wingdings" w:hAnsi="Wingdings" w:cs="Wingdings"/>
    </w:rPr>
  </w:style>
  <w:style w:type="character" w:customStyle="1" w:styleId="WW8Num32z3">
    <w:name w:val="WW8Num32z3"/>
    <w:uiPriority w:val="99"/>
    <w:rsid w:val="00C21A19"/>
    <w:rPr>
      <w:rFonts w:ascii="Symbol" w:hAnsi="Symbol" w:cs="Symbol"/>
    </w:rPr>
  </w:style>
  <w:style w:type="character" w:customStyle="1" w:styleId="WW8Num32z4">
    <w:name w:val="WW8Num32z4"/>
    <w:uiPriority w:val="99"/>
    <w:rsid w:val="00C21A19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C21A19"/>
    <w:rPr>
      <w:rFonts w:ascii="Symbol" w:hAnsi="Symbol" w:cs="Symbol"/>
    </w:rPr>
  </w:style>
  <w:style w:type="character" w:customStyle="1" w:styleId="WW8Num34z2">
    <w:name w:val="WW8Num34z2"/>
    <w:uiPriority w:val="99"/>
    <w:rsid w:val="00C21A19"/>
    <w:rPr>
      <w:rFonts w:eastAsia="Times New Roman"/>
      <w:b/>
      <w:bCs/>
      <w:color w:val="auto"/>
    </w:rPr>
  </w:style>
  <w:style w:type="character" w:customStyle="1" w:styleId="WW8Num34z4">
    <w:name w:val="WW8Num34z4"/>
    <w:uiPriority w:val="99"/>
    <w:rsid w:val="00C21A19"/>
    <w:rPr>
      <w:rFonts w:ascii="Courier New" w:hAnsi="Courier New" w:cs="Courier New"/>
    </w:rPr>
  </w:style>
  <w:style w:type="character" w:customStyle="1" w:styleId="WW8Num34z5">
    <w:name w:val="WW8Num34z5"/>
    <w:uiPriority w:val="99"/>
    <w:rsid w:val="00C21A19"/>
    <w:rPr>
      <w:rFonts w:ascii="Wingdings" w:hAnsi="Wingdings" w:cs="Wingdings"/>
    </w:rPr>
  </w:style>
  <w:style w:type="character" w:customStyle="1" w:styleId="WW8Num35z0">
    <w:name w:val="WW8Num35z0"/>
    <w:uiPriority w:val="99"/>
    <w:rsid w:val="00C21A19"/>
    <w:rPr>
      <w:rFonts w:ascii="Wingdings" w:hAnsi="Wingdings" w:cs="Wingdings"/>
    </w:rPr>
  </w:style>
  <w:style w:type="character" w:customStyle="1" w:styleId="WW8Num35z1">
    <w:name w:val="WW8Num35z1"/>
    <w:uiPriority w:val="99"/>
    <w:rsid w:val="00C21A19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C21A19"/>
    <w:rPr>
      <w:rFonts w:ascii="Symbol" w:hAnsi="Symbol" w:cs="Symbol"/>
    </w:rPr>
  </w:style>
  <w:style w:type="character" w:customStyle="1" w:styleId="WW8Num36z0">
    <w:name w:val="WW8Num36z0"/>
    <w:uiPriority w:val="99"/>
    <w:rsid w:val="00C21A19"/>
    <w:rPr>
      <w:rFonts w:ascii="Wingdings" w:hAnsi="Wingdings" w:cs="Wingdings"/>
    </w:rPr>
  </w:style>
  <w:style w:type="character" w:customStyle="1" w:styleId="WW8Num36z1">
    <w:name w:val="WW8Num36z1"/>
    <w:uiPriority w:val="99"/>
    <w:rsid w:val="00C21A19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C21A19"/>
    <w:rPr>
      <w:rFonts w:ascii="Symbol" w:hAnsi="Symbol" w:cs="Symbol"/>
    </w:rPr>
  </w:style>
  <w:style w:type="character" w:customStyle="1" w:styleId="WW8Num39z0">
    <w:name w:val="WW8Num39z0"/>
    <w:uiPriority w:val="99"/>
    <w:rsid w:val="00C21A19"/>
    <w:rPr>
      <w:rFonts w:ascii="Wingdings" w:hAnsi="Wingdings" w:cs="Wingdings"/>
    </w:rPr>
  </w:style>
  <w:style w:type="character" w:customStyle="1" w:styleId="WW8Num39z1">
    <w:name w:val="WW8Num39z1"/>
    <w:uiPriority w:val="99"/>
    <w:rsid w:val="00C21A19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21A19"/>
    <w:rPr>
      <w:rFonts w:ascii="Symbol" w:hAnsi="Symbol" w:cs="Symbol"/>
    </w:rPr>
  </w:style>
  <w:style w:type="character" w:customStyle="1" w:styleId="WW8Num40z0">
    <w:name w:val="WW8Num40z0"/>
    <w:uiPriority w:val="99"/>
    <w:rsid w:val="00C21A19"/>
    <w:rPr>
      <w:rFonts w:ascii="Symbol" w:hAnsi="Symbol" w:cs="Symbol"/>
    </w:rPr>
  </w:style>
  <w:style w:type="character" w:customStyle="1" w:styleId="WW8Num40z1">
    <w:name w:val="WW8Num40z1"/>
    <w:uiPriority w:val="99"/>
    <w:rsid w:val="00C21A19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C21A19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C21A19"/>
  </w:style>
  <w:style w:type="character" w:customStyle="1" w:styleId="Znakinumeracji">
    <w:name w:val="Znaki numeracji"/>
    <w:uiPriority w:val="99"/>
    <w:rsid w:val="00C21A19"/>
  </w:style>
  <w:style w:type="character" w:customStyle="1" w:styleId="Symbolewypunktowania">
    <w:name w:val="Symbole wypunktowania"/>
    <w:uiPriority w:val="99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uiPriority w:val="99"/>
    <w:rsid w:val="00C21A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21A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3AA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C21A19"/>
  </w:style>
  <w:style w:type="paragraph" w:customStyle="1" w:styleId="Podpis1">
    <w:name w:val="Podpis1"/>
    <w:basedOn w:val="Normalny"/>
    <w:uiPriority w:val="99"/>
    <w:rsid w:val="00C21A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21A19"/>
    <w:pPr>
      <w:suppressLineNumbers/>
    </w:pPr>
  </w:style>
  <w:style w:type="paragraph" w:styleId="Akapitzlist">
    <w:name w:val="List Paragraph"/>
    <w:basedOn w:val="Normalny"/>
    <w:uiPriority w:val="34"/>
    <w:qFormat/>
    <w:rsid w:val="00C21A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C21A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31036C"/>
    <w:pPr>
      <w:widowControl w:val="0"/>
      <w:spacing w:line="100" w:lineRule="atLeast"/>
      <w:jc w:val="both"/>
    </w:pPr>
    <w:rPr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C21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AAE"/>
    <w:rPr>
      <w:sz w:val="0"/>
      <w:szCs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EF59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F5977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6A2F93"/>
    <w:rPr>
      <w:rFonts w:ascii="Cambria" w:hAnsi="Cambria" w:cs="Cambria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23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8232B"/>
    <w:rPr>
      <w:sz w:val="24"/>
      <w:szCs w:val="24"/>
      <w:lang w:eastAsia="ar-SA" w:bidi="ar-SA"/>
    </w:rPr>
  </w:style>
  <w:style w:type="paragraph" w:customStyle="1" w:styleId="Normalny1">
    <w:name w:val="Normalny1"/>
    <w:uiPriority w:val="99"/>
    <w:rsid w:val="00A63697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A63697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ZwykytekstZnak">
    <w:name w:val="Zwykły tekst Znak"/>
    <w:link w:val="Zwykytekst"/>
    <w:uiPriority w:val="99"/>
    <w:semiHidden/>
    <w:rsid w:val="00DC3AAE"/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E0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E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0E1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E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0E16"/>
    <w:rPr>
      <w:b/>
      <w:bCs/>
      <w:lang w:eastAsia="ar-SA"/>
    </w:rPr>
  </w:style>
  <w:style w:type="character" w:styleId="Hipercze">
    <w:name w:val="Hyperlink"/>
    <w:uiPriority w:val="99"/>
    <w:unhideWhenUsed/>
    <w:rsid w:val="00B47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glucholazy.sisco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mina.glucholazy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.glucholazy.sisco.inf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74BA-FAD4-416E-A861-FB93041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3288</Words>
  <Characters>19733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 2009-04-17</vt:lpstr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 2009-04-17</dc:title>
  <dc:creator>jan</dc:creator>
  <cp:lastModifiedBy>Twoja nazwa użytkownika</cp:lastModifiedBy>
  <cp:revision>10</cp:revision>
  <cp:lastPrinted>2014-03-19T10:15:00Z</cp:lastPrinted>
  <dcterms:created xsi:type="dcterms:W3CDTF">2014-03-14T09:00:00Z</dcterms:created>
  <dcterms:modified xsi:type="dcterms:W3CDTF">2014-03-24T09:28:00Z</dcterms:modified>
</cp:coreProperties>
</file>