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E" w:rsidRPr="0031036C" w:rsidRDefault="00C80F8E" w:rsidP="00D30C76">
      <w:pPr>
        <w:jc w:val="right"/>
      </w:pPr>
      <w:r w:rsidRPr="0031036C">
        <w:t>Głuchołazy 201</w:t>
      </w:r>
      <w:r w:rsidR="000C26A1">
        <w:t>4</w:t>
      </w:r>
      <w:r w:rsidRPr="0031036C">
        <w:t>-0</w:t>
      </w:r>
      <w:r w:rsidR="006A3946">
        <w:t>2</w:t>
      </w:r>
      <w:r w:rsidR="00613709">
        <w:t>-</w:t>
      </w:r>
      <w:r w:rsidR="006A3946">
        <w:t>03</w:t>
      </w:r>
    </w:p>
    <w:p w:rsidR="00C80F8E" w:rsidRPr="0031036C" w:rsidRDefault="00C80F8E" w:rsidP="00D30C76">
      <w:r w:rsidRPr="0031036C">
        <w:t>RR.6220.</w:t>
      </w:r>
      <w:r w:rsidR="00516DBC">
        <w:t>19</w:t>
      </w:r>
      <w:r w:rsidR="00F32CBA">
        <w:t>a</w:t>
      </w:r>
      <w:r w:rsidRPr="0031036C">
        <w:t>.2013.PD</w:t>
      </w:r>
    </w:p>
    <w:p w:rsidR="00C80F8E" w:rsidRPr="0031036C" w:rsidRDefault="00C80F8E" w:rsidP="00D30C76"/>
    <w:p w:rsidR="00C80F8E" w:rsidRPr="0031036C" w:rsidRDefault="00C80F8E" w:rsidP="00D30C76"/>
    <w:p w:rsidR="00C80F8E" w:rsidRPr="0031036C" w:rsidRDefault="00C80F8E" w:rsidP="00D30C76">
      <w:pPr>
        <w:jc w:val="center"/>
        <w:rPr>
          <w:b/>
          <w:bCs/>
        </w:rPr>
      </w:pPr>
      <w:r w:rsidRPr="0031036C">
        <w:rPr>
          <w:b/>
          <w:bCs/>
        </w:rPr>
        <w:t>Postanowienie</w:t>
      </w:r>
    </w:p>
    <w:p w:rsidR="00C80F8E" w:rsidRPr="0031036C" w:rsidRDefault="00C80F8E" w:rsidP="00D30C76">
      <w:pPr>
        <w:jc w:val="center"/>
        <w:rPr>
          <w:b/>
          <w:bCs/>
        </w:rPr>
      </w:pPr>
    </w:p>
    <w:p w:rsidR="00C80F8E" w:rsidRPr="0031036C" w:rsidRDefault="00C80F8E" w:rsidP="00D30C76">
      <w:pPr>
        <w:jc w:val="center"/>
        <w:rPr>
          <w:b/>
          <w:bCs/>
        </w:rPr>
      </w:pPr>
      <w:r w:rsidRPr="0031036C">
        <w:rPr>
          <w:b/>
          <w:bCs/>
        </w:rPr>
        <w:t>w sprawie braku potrzeby przeprowadzenia oceny oddziaływania na środowisko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ind w:firstLine="708"/>
        <w:jc w:val="both"/>
      </w:pPr>
      <w:r w:rsidRPr="0031036C">
        <w:t xml:space="preserve">Na podstawie art. 123 ustawy z dnia 14 czerwca 1960r. Kodeks postępowania administracyjnego </w:t>
      </w:r>
      <w:r w:rsidR="00F73C11" w:rsidRPr="00F73C11">
        <w:t>(Dz.U.2013.267-j.t.)</w:t>
      </w:r>
      <w:r w:rsidRPr="0031036C">
        <w:t xml:space="preserve">, w związku z art. 63 ust. 2 ustawy z dnia 3 października 2008r. o udostępnianiu informacji o środowisku i jego ochronie, udziale społeczeństwa w ochronie środowiska oraz o ocenach oddziaływania na  środowisko (Dz. U. Nr 199, poz. 1227 ze zm.), </w:t>
      </w:r>
      <w:r w:rsidR="00BF392D" w:rsidRPr="00BF392D">
        <w:t>§ 3 ust.</w:t>
      </w:r>
      <w:r w:rsidR="0017701C">
        <w:t>1</w:t>
      </w:r>
      <w:r w:rsidR="00BF392D" w:rsidRPr="00BF392D">
        <w:t xml:space="preserve"> pkt </w:t>
      </w:r>
      <w:r w:rsidR="0017701C">
        <w:t>7</w:t>
      </w:r>
      <w:r w:rsidRPr="0031036C">
        <w:t xml:space="preserve"> rozporządzenia Rady Ministrów z dnia 9 listopada 2010r. w sprawie przedsięwzięć mogących znacząco oddziaływać na środowisko (Dz. U. Nr 213, poz. 1397), po rozpatrzeniu wniosku </w:t>
      </w:r>
      <w:r w:rsidR="00227E5A" w:rsidRPr="00227E5A">
        <w:t>GB Szybowice 301 Sp. z o.o. ul. Wilcza 46 00-679 Warszawa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ind w:firstLine="708"/>
        <w:jc w:val="center"/>
        <w:rPr>
          <w:b/>
          <w:bCs/>
        </w:rPr>
      </w:pPr>
      <w:r w:rsidRPr="0031036C">
        <w:rPr>
          <w:b/>
          <w:bCs/>
        </w:rPr>
        <w:t>postanawiam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autoSpaceDE w:val="0"/>
        <w:jc w:val="both"/>
      </w:pPr>
      <w:r w:rsidRPr="0031036C">
        <w:t xml:space="preserve">odstąpić od obowiązku przeprowadzenia oceny oddziaływania na środowisko przedsięwzięcia p.n. </w:t>
      </w:r>
      <w:r w:rsidR="00F73C11" w:rsidRPr="00F73C11">
        <w:rPr>
          <w:b/>
          <w:bCs/>
        </w:rPr>
        <w:t>„</w:t>
      </w:r>
      <w:r w:rsidR="00227E5A" w:rsidRPr="00227E5A">
        <w:rPr>
          <w:b/>
          <w:bCs/>
        </w:rPr>
        <w:t>Budowie elektroenergetycznej stacji transformatorowej SN/110KV (Głównego Punktu Odbioru – GPO)</w:t>
      </w:r>
      <w:r w:rsidR="00F73C11" w:rsidRPr="00F73C11">
        <w:rPr>
          <w:b/>
          <w:bCs/>
        </w:rPr>
        <w:t>”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center"/>
        <w:rPr>
          <w:b/>
          <w:bCs/>
        </w:rPr>
      </w:pPr>
    </w:p>
    <w:p w:rsidR="00C80F8E" w:rsidRPr="0031036C" w:rsidRDefault="00C80F8E" w:rsidP="00D30C76">
      <w:pPr>
        <w:tabs>
          <w:tab w:val="left" w:pos="340"/>
          <w:tab w:val="left" w:pos="680"/>
        </w:tabs>
        <w:jc w:val="center"/>
        <w:rPr>
          <w:b/>
          <w:bCs/>
        </w:rPr>
      </w:pPr>
      <w:r w:rsidRPr="0031036C">
        <w:rPr>
          <w:b/>
          <w:bCs/>
        </w:rPr>
        <w:t>Uzasadnienie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</w:pPr>
    </w:p>
    <w:p w:rsidR="00C80F8E" w:rsidRPr="0031036C" w:rsidRDefault="00C80F8E" w:rsidP="00D30C76">
      <w:pPr>
        <w:numPr>
          <w:ilvl w:val="0"/>
          <w:numId w:val="1"/>
        </w:numPr>
        <w:autoSpaceDE w:val="0"/>
        <w:jc w:val="both"/>
        <w:rPr>
          <w:b/>
          <w:bCs/>
        </w:rPr>
      </w:pPr>
      <w:r w:rsidRPr="0031036C">
        <w:t xml:space="preserve">Wnioskiem z dnia </w:t>
      </w:r>
      <w:r w:rsidR="00810269">
        <w:t>04</w:t>
      </w:r>
      <w:r w:rsidRPr="0031036C">
        <w:t>.</w:t>
      </w:r>
      <w:r w:rsidR="00BA1AC5">
        <w:t>1</w:t>
      </w:r>
      <w:r w:rsidR="00810269">
        <w:t>2</w:t>
      </w:r>
      <w:r w:rsidRPr="0031036C">
        <w:t>.201</w:t>
      </w:r>
      <w:r w:rsidR="00BA1AC5">
        <w:t>3</w:t>
      </w:r>
      <w:r w:rsidRPr="0031036C">
        <w:t xml:space="preserve"> r. </w:t>
      </w:r>
      <w:r w:rsidR="00C45E1B">
        <w:t xml:space="preserve">firma </w:t>
      </w:r>
      <w:r w:rsidR="00C45E1B" w:rsidRPr="00C45E1B">
        <w:t>GB Szybowice 301 Sp. z o.o. ul. Wilcza 46 00-679 Warszawa</w:t>
      </w:r>
      <w:r w:rsidRPr="0031036C">
        <w:t xml:space="preserve"> </w:t>
      </w:r>
      <w:r w:rsidR="00BA1AC5">
        <w:t xml:space="preserve">wystąpiła </w:t>
      </w:r>
      <w:r w:rsidRPr="0031036C">
        <w:t xml:space="preserve">o wydanie decyzji o środowiskowych uwarunkowaniach zgody na realizację przedsięwzięcia p.n. </w:t>
      </w:r>
      <w:r w:rsidR="002A6B0F" w:rsidRPr="002A6B0F">
        <w:rPr>
          <w:b/>
          <w:bCs/>
        </w:rPr>
        <w:t>„</w:t>
      </w:r>
      <w:r w:rsidR="00C45E1B" w:rsidRPr="00C45E1B">
        <w:rPr>
          <w:b/>
          <w:bCs/>
        </w:rPr>
        <w:t>Budowie elektroenergetycznej stacji transformatorowej SN/110KV (Głównego Punktu Odbioru – GPO)</w:t>
      </w:r>
      <w:r w:rsidR="002A6B0F" w:rsidRPr="002A6B0F">
        <w:rPr>
          <w:b/>
          <w:bCs/>
        </w:rPr>
        <w:t>”</w:t>
      </w:r>
      <w:r w:rsidRPr="0031036C">
        <w:rPr>
          <w:b/>
          <w:bCs/>
        </w:rPr>
        <w:t>.</w:t>
      </w:r>
    </w:p>
    <w:p w:rsidR="00C80F8E" w:rsidRPr="0031036C" w:rsidRDefault="00C80F8E" w:rsidP="00D30C76">
      <w:pPr>
        <w:autoSpaceDE w:val="0"/>
        <w:ind w:left="360"/>
        <w:jc w:val="both"/>
      </w:pPr>
    </w:p>
    <w:p w:rsidR="00C80F8E" w:rsidRPr="0031036C" w:rsidRDefault="00C80F8E" w:rsidP="00D30C76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31036C">
        <w:t xml:space="preserve">Dnia </w:t>
      </w:r>
      <w:r w:rsidR="000B5F35">
        <w:t>10</w:t>
      </w:r>
      <w:r w:rsidRPr="0031036C">
        <w:t>.</w:t>
      </w:r>
      <w:r w:rsidR="003931E9">
        <w:t>1</w:t>
      </w:r>
      <w:r w:rsidR="000B5F35">
        <w:t>2</w:t>
      </w:r>
      <w:r w:rsidRPr="0031036C">
        <w:t>.2013r. Burmistrz Głuchołaz wystąpił o wyrażenie opinii do Regionalnego Dyrektora Ochrony Środowiska oraz Państwowego Powiatowego Inspektora Sanitarnego co do potrzeby przeprowadzenia oceny oddziaływania na środowisko wskazanego wyżej przedsięwzięcia oraz co do zakresu ewentualnego raportu.</w:t>
      </w:r>
    </w:p>
    <w:p w:rsidR="00C80F8E" w:rsidRPr="0031036C" w:rsidRDefault="00611BA9" w:rsidP="00D30C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Organy te wyraziły opinie: </w:t>
      </w:r>
    </w:p>
    <w:p w:rsidR="00C80F8E" w:rsidRPr="0031036C" w:rsidRDefault="00C80F8E" w:rsidP="0022074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Regionalny Dyrektor Ochrony Środowiska w Opolu – opinia z </w:t>
      </w:r>
      <w:r w:rsidRPr="00D00914">
        <w:rPr>
          <w:rFonts w:ascii="Times New Roman" w:hAnsi="Times New Roman" w:cs="Times New Roman"/>
          <w:sz w:val="24"/>
          <w:szCs w:val="24"/>
        </w:rPr>
        <w:t xml:space="preserve">dnia </w:t>
      </w:r>
      <w:r w:rsidR="00CA14F6">
        <w:rPr>
          <w:rFonts w:ascii="Times New Roman" w:hAnsi="Times New Roman" w:cs="Times New Roman"/>
          <w:sz w:val="24"/>
          <w:szCs w:val="24"/>
        </w:rPr>
        <w:t>23</w:t>
      </w:r>
      <w:r w:rsidR="002D79C5" w:rsidRPr="00D00914">
        <w:rPr>
          <w:rFonts w:ascii="Times New Roman" w:hAnsi="Times New Roman" w:cs="Times New Roman"/>
          <w:sz w:val="24"/>
          <w:szCs w:val="24"/>
        </w:rPr>
        <w:t xml:space="preserve"> </w:t>
      </w:r>
      <w:r w:rsidR="00CA14F6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D00914">
        <w:rPr>
          <w:rFonts w:ascii="Times New Roman" w:hAnsi="Times New Roman" w:cs="Times New Roman"/>
          <w:sz w:val="24"/>
          <w:szCs w:val="24"/>
        </w:rPr>
        <w:t>2013r.,</w:t>
      </w:r>
      <w:r w:rsidRPr="0031036C">
        <w:rPr>
          <w:rFonts w:ascii="Times New Roman" w:hAnsi="Times New Roman" w:cs="Times New Roman"/>
          <w:sz w:val="24"/>
          <w:szCs w:val="24"/>
        </w:rPr>
        <w:t xml:space="preserve"> sygn. </w:t>
      </w:r>
      <w:r w:rsidRPr="0031036C">
        <w:rPr>
          <w:rFonts w:ascii="Times New Roman" w:hAnsi="Times New Roman" w:cs="Times New Roman"/>
          <w:color w:val="000000"/>
          <w:sz w:val="24"/>
          <w:szCs w:val="24"/>
        </w:rPr>
        <w:t>WOOŚ.4241.</w:t>
      </w:r>
      <w:r w:rsidR="003931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14F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31036C">
        <w:rPr>
          <w:rFonts w:ascii="Times New Roman" w:hAnsi="Times New Roman" w:cs="Times New Roman"/>
          <w:color w:val="000000"/>
          <w:sz w:val="24"/>
          <w:szCs w:val="24"/>
        </w:rPr>
        <w:t>.2013.M</w:t>
      </w:r>
      <w:r w:rsidR="00CA14F6">
        <w:rPr>
          <w:rFonts w:ascii="Times New Roman" w:hAnsi="Times New Roman" w:cs="Times New Roman"/>
          <w:color w:val="000000"/>
          <w:sz w:val="24"/>
          <w:szCs w:val="24"/>
        </w:rPr>
        <w:t>W.2</w:t>
      </w:r>
      <w:r w:rsidRPr="0031036C">
        <w:rPr>
          <w:rFonts w:ascii="Times New Roman" w:hAnsi="Times New Roman" w:cs="Times New Roman"/>
          <w:sz w:val="24"/>
          <w:szCs w:val="24"/>
        </w:rPr>
        <w:t xml:space="preserve"> – sugerująca odstąpienie od obowiązku przeprowadzenia oceny oddziaływania na środowisko w/w przedsięwzięcia</w:t>
      </w:r>
    </w:p>
    <w:p w:rsidR="00C80F8E" w:rsidRPr="00BB7F01" w:rsidRDefault="00291F4B" w:rsidP="0022074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01">
        <w:rPr>
          <w:rFonts w:ascii="Times New Roman" w:hAnsi="Times New Roman" w:cs="Times New Roman"/>
          <w:sz w:val="24"/>
          <w:szCs w:val="24"/>
        </w:rPr>
        <w:t xml:space="preserve">Państwowy Powiatowy Inspektor Sanitarny – opinia z dnia </w:t>
      </w:r>
      <w:r w:rsidR="003931E9" w:rsidRPr="00BB7F01">
        <w:rPr>
          <w:rFonts w:ascii="Times New Roman" w:hAnsi="Times New Roman" w:cs="Times New Roman"/>
          <w:sz w:val="24"/>
          <w:szCs w:val="24"/>
        </w:rPr>
        <w:t>2</w:t>
      </w:r>
      <w:r w:rsidR="00CA14F6" w:rsidRPr="00BB7F01">
        <w:rPr>
          <w:rFonts w:ascii="Times New Roman" w:hAnsi="Times New Roman" w:cs="Times New Roman"/>
          <w:sz w:val="24"/>
          <w:szCs w:val="24"/>
        </w:rPr>
        <w:t>4</w:t>
      </w:r>
      <w:r w:rsidRPr="00BB7F01">
        <w:rPr>
          <w:rFonts w:ascii="Times New Roman" w:hAnsi="Times New Roman" w:cs="Times New Roman"/>
          <w:sz w:val="24"/>
          <w:szCs w:val="24"/>
        </w:rPr>
        <w:t xml:space="preserve"> </w:t>
      </w:r>
      <w:r w:rsidR="003931E9" w:rsidRPr="00BB7F01">
        <w:rPr>
          <w:rFonts w:ascii="Times New Roman" w:hAnsi="Times New Roman" w:cs="Times New Roman"/>
          <w:sz w:val="24"/>
          <w:szCs w:val="24"/>
        </w:rPr>
        <w:t>grudnia</w:t>
      </w:r>
      <w:r w:rsidRPr="00BB7F01">
        <w:rPr>
          <w:rFonts w:ascii="Times New Roman" w:hAnsi="Times New Roman" w:cs="Times New Roman"/>
          <w:sz w:val="24"/>
          <w:szCs w:val="24"/>
        </w:rPr>
        <w:t xml:space="preserve"> 2013r., sygn. NZ/HW-4325-</w:t>
      </w:r>
      <w:r w:rsidR="004F48D4" w:rsidRPr="00BB7F01">
        <w:rPr>
          <w:rFonts w:ascii="Times New Roman" w:hAnsi="Times New Roman" w:cs="Times New Roman"/>
          <w:sz w:val="24"/>
          <w:szCs w:val="24"/>
        </w:rPr>
        <w:t>7</w:t>
      </w:r>
      <w:r w:rsidR="00CA14F6" w:rsidRPr="00BB7F01">
        <w:rPr>
          <w:rFonts w:ascii="Times New Roman" w:hAnsi="Times New Roman" w:cs="Times New Roman"/>
          <w:sz w:val="24"/>
          <w:szCs w:val="24"/>
        </w:rPr>
        <w:t>5</w:t>
      </w:r>
      <w:r w:rsidRPr="00BB7F01">
        <w:rPr>
          <w:rFonts w:ascii="Times New Roman" w:hAnsi="Times New Roman" w:cs="Times New Roman"/>
          <w:sz w:val="24"/>
          <w:szCs w:val="24"/>
        </w:rPr>
        <w:t>/13 sugerująca odstąpienie od obowiązku przeprowadzenia oceny oddziaływania na środowisko w/w przedsięwzięcia</w:t>
      </w:r>
      <w:r w:rsidR="00C80F8E" w:rsidRPr="00BB7F01">
        <w:rPr>
          <w:rFonts w:ascii="Times New Roman" w:hAnsi="Times New Roman" w:cs="Times New Roman"/>
          <w:sz w:val="24"/>
          <w:szCs w:val="24"/>
        </w:rPr>
        <w:t>.</w:t>
      </w:r>
    </w:p>
    <w:p w:rsidR="00C80F8E" w:rsidRPr="0031036C" w:rsidRDefault="00C80F8E" w:rsidP="00D30C76">
      <w:pPr>
        <w:jc w:val="both"/>
      </w:pPr>
      <w:r w:rsidRPr="0031036C">
        <w:tab/>
      </w:r>
    </w:p>
    <w:p w:rsidR="00C80F8E" w:rsidRPr="0031036C" w:rsidRDefault="00C80F8E" w:rsidP="00A72055">
      <w:pPr>
        <w:jc w:val="both"/>
      </w:pPr>
      <w:r w:rsidRPr="0031036C">
        <w:t xml:space="preserve">Burmistrz Głuchołazy po przeanalizowaniu wniosku dotyczącego w/w przedsięwzięcia zajął stanowisko jednoznaczne ze stanowiskiem organów opiniujących. </w:t>
      </w:r>
    </w:p>
    <w:p w:rsidR="00C80F8E" w:rsidRPr="0031036C" w:rsidRDefault="00C80F8E" w:rsidP="00D30C76">
      <w:pPr>
        <w:ind w:left="720" w:hanging="360"/>
        <w:jc w:val="both"/>
      </w:pPr>
    </w:p>
    <w:p w:rsidR="00C80F8E" w:rsidRPr="0031036C" w:rsidRDefault="00C80F8E" w:rsidP="00A63697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ab/>
        <w:t xml:space="preserve">Przedmiotowe przedsięwzięcie realizowane będzie na terenie działek numer: </w:t>
      </w:r>
      <w:r w:rsidR="00810637">
        <w:rPr>
          <w:rFonts w:ascii="Times New Roman" w:hAnsi="Times New Roman" w:cs="Times New Roman"/>
          <w:sz w:val="24"/>
          <w:szCs w:val="24"/>
        </w:rPr>
        <w:t>118/2, 118/3, 118/4</w:t>
      </w:r>
      <w:r w:rsidR="009C2765">
        <w:rPr>
          <w:rFonts w:ascii="Times New Roman" w:hAnsi="Times New Roman" w:cs="Times New Roman"/>
          <w:sz w:val="24"/>
          <w:szCs w:val="24"/>
        </w:rPr>
        <w:t xml:space="preserve"> </w:t>
      </w:r>
      <w:r w:rsidR="00153EDD">
        <w:rPr>
          <w:rFonts w:ascii="Times New Roman" w:hAnsi="Times New Roman" w:cs="Times New Roman"/>
          <w:sz w:val="24"/>
          <w:szCs w:val="24"/>
        </w:rPr>
        <w:t xml:space="preserve">obręb </w:t>
      </w:r>
      <w:r w:rsidR="00810637">
        <w:rPr>
          <w:rFonts w:ascii="Times New Roman" w:hAnsi="Times New Roman" w:cs="Times New Roman"/>
          <w:sz w:val="24"/>
          <w:szCs w:val="24"/>
        </w:rPr>
        <w:t>Nowy Las</w:t>
      </w:r>
      <w:r w:rsidR="00153EDD">
        <w:rPr>
          <w:rFonts w:ascii="Times New Roman" w:hAnsi="Times New Roman" w:cs="Times New Roman"/>
          <w:sz w:val="24"/>
          <w:szCs w:val="24"/>
        </w:rPr>
        <w:t>.</w:t>
      </w:r>
    </w:p>
    <w:p w:rsidR="00C80F8E" w:rsidRPr="0031036C" w:rsidRDefault="00C80F8E" w:rsidP="00A63697">
      <w:pPr>
        <w:pStyle w:val="Normalny1"/>
        <w:ind w:firstLine="708"/>
        <w:jc w:val="both"/>
      </w:pPr>
      <w:r w:rsidRPr="0031036C">
        <w:lastRenderedPageBreak/>
        <w:t xml:space="preserve">Teren, na którym będzie realizowane przedsięwzięcie </w:t>
      </w:r>
      <w:r w:rsidR="00153EDD">
        <w:t xml:space="preserve">nie jest </w:t>
      </w:r>
      <w:r w:rsidRPr="0031036C">
        <w:t xml:space="preserve">objęty miejscowym planem </w:t>
      </w:r>
      <w:r w:rsidR="00153EDD">
        <w:t>zagospodarowania przestrzennego</w:t>
      </w:r>
      <w:r w:rsidRPr="0031036C">
        <w:t>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A636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color w:val="000000"/>
          <w:sz w:val="24"/>
          <w:szCs w:val="24"/>
        </w:rPr>
        <w:t xml:space="preserve">Planowana inwestycja polegać będzie na </w:t>
      </w:r>
      <w:r w:rsidR="002B47AE">
        <w:rPr>
          <w:rFonts w:ascii="Times New Roman" w:hAnsi="Times New Roman" w:cs="Times New Roman"/>
          <w:color w:val="000000"/>
          <w:sz w:val="24"/>
          <w:szCs w:val="24"/>
        </w:rPr>
        <w:t xml:space="preserve">budowie stacji elektroenergetycznej SN/110 </w:t>
      </w:r>
      <w:proofErr w:type="spellStart"/>
      <w:r w:rsidR="002B47AE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="002B47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0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F14" w:rsidRPr="00EE2A9D" w:rsidRDefault="00422976" w:rsidP="00934F14">
      <w:pPr>
        <w:autoSpaceDE w:val="0"/>
        <w:spacing w:line="360" w:lineRule="auto"/>
        <w:jc w:val="both"/>
      </w:pPr>
      <w:r>
        <w:t>Inwestycja obejmie</w:t>
      </w:r>
      <w:r w:rsidR="00E85DC4">
        <w:t>:</w:t>
      </w:r>
    </w:p>
    <w:p w:rsidR="00C941EA" w:rsidRDefault="00422976" w:rsidP="0042297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rozdzielnię napowietrzną110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złożoną z:</w:t>
      </w:r>
    </w:p>
    <w:p w:rsidR="00422976" w:rsidRDefault="00422976" w:rsidP="004229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pól 110kV, w tym m.in. z pola liniowego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 transformatorowego, pola napowietrznego dla układu kompensacji oraz rezerwy miejsca na pole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2976" w:rsidRDefault="00B37CA6" w:rsidP="004229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transformatora 110kV/SN o mocy do 50 MV</w:t>
      </w:r>
      <w:r w:rsidR="001B07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wyposażonego w szczelna misę olejową,</w:t>
      </w:r>
    </w:p>
    <w:p w:rsidR="00B37CA6" w:rsidRDefault="00B37CA6" w:rsidP="004229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dławika kompensacyjnego,</w:t>
      </w:r>
    </w:p>
    <w:p w:rsidR="00B37CA6" w:rsidRDefault="00B37CA6" w:rsidP="004229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agregatu prądotwórczego o mocy do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systemu zasilania UPS dla potrzeb zasilania rezerwowego;</w:t>
      </w:r>
    </w:p>
    <w:p w:rsidR="00B37CA6" w:rsidRDefault="00FD7D37" w:rsidP="00B37CA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rozdzielnię wnętrzową SN z układem szyn zbiorczych, zlokalizowana w budynku stacyjnym i złożoną z pól SN. Budynek stacyjny projektuje</w:t>
      </w:r>
      <w:r w:rsidR="00531422">
        <w:rPr>
          <w:rFonts w:ascii="Times New Roman" w:hAnsi="Times New Roman" w:cs="Times New Roman"/>
          <w:sz w:val="24"/>
          <w:szCs w:val="24"/>
        </w:rPr>
        <w:t xml:space="preserve"> się jako parterowy z piwnicą kablową, składający się z: rozdzielni SN, nastawni, serwerowni, pomieszczenia ppoż.. Projektowany budynek będzie obiektem bezobsługowym, wyposażonym w instalacje: elektryczną, oświetlenia podstawowego</w:t>
      </w:r>
      <w:r w:rsidR="00FE3758">
        <w:rPr>
          <w:rFonts w:ascii="Times New Roman" w:hAnsi="Times New Roman" w:cs="Times New Roman"/>
          <w:sz w:val="24"/>
          <w:szCs w:val="24"/>
        </w:rPr>
        <w:t>, ewakuacyjnego i bezpieczeństwa, wentylacji, klimatyzacji</w:t>
      </w:r>
      <w:r w:rsidR="001B072F">
        <w:rPr>
          <w:rFonts w:ascii="Times New Roman" w:hAnsi="Times New Roman" w:cs="Times New Roman"/>
          <w:sz w:val="24"/>
          <w:szCs w:val="24"/>
        </w:rPr>
        <w:t>,</w:t>
      </w:r>
      <w:r w:rsidR="00FE3758">
        <w:rPr>
          <w:rFonts w:ascii="Times New Roman" w:hAnsi="Times New Roman" w:cs="Times New Roman"/>
          <w:sz w:val="24"/>
          <w:szCs w:val="24"/>
        </w:rPr>
        <w:t xml:space="preserve"> ogrzewania elektrycznego;</w:t>
      </w:r>
    </w:p>
    <w:p w:rsidR="00FE3758" w:rsidRDefault="00FE3758" w:rsidP="00B37CA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napowietrznych rozdzielni SN;</w:t>
      </w:r>
    </w:p>
    <w:p w:rsidR="00FE3758" w:rsidRDefault="00FE3758" w:rsidP="00B37CA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napowietrzne stanowisko zespołu uziemiającego;</w:t>
      </w:r>
    </w:p>
    <w:p w:rsidR="00FE3758" w:rsidRDefault="00870891" w:rsidP="00B37CA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napowietrzne stanowisko baterii kondensatorów;</w:t>
      </w:r>
    </w:p>
    <w:p w:rsidR="00870891" w:rsidRDefault="00870891" w:rsidP="00B37CA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powiązania kablowe SN stanowisk transformatorów, zespołów uziemiających</w:t>
      </w:r>
      <w:r w:rsidR="00B95AF7">
        <w:rPr>
          <w:rFonts w:ascii="Times New Roman" w:hAnsi="Times New Roman" w:cs="Times New Roman"/>
          <w:sz w:val="24"/>
          <w:szCs w:val="24"/>
        </w:rPr>
        <w:t>, elementów kompensacji mocy biernej z rozdzielnią SN</w:t>
      </w:r>
      <w:r w:rsidR="00C65F76">
        <w:rPr>
          <w:rFonts w:ascii="Times New Roman" w:hAnsi="Times New Roman" w:cs="Times New Roman"/>
          <w:sz w:val="24"/>
          <w:szCs w:val="24"/>
        </w:rPr>
        <w:t>;</w:t>
      </w:r>
    </w:p>
    <w:p w:rsidR="00B05578" w:rsidRDefault="00C65F76" w:rsidP="00B0557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kanalizacyjną odprowadzającą wody opadowe z wanien technologicznych pod urządzeniami do zbiornika bezodpływowego. wyposażonego w instalację monitująca ilość wody w komorze i sygnalizującą przekroczenie dopuszczalnego poziomu zgromadzonej wody</w:t>
      </w:r>
      <w:r w:rsidR="00B05578">
        <w:rPr>
          <w:rFonts w:ascii="Times New Roman" w:hAnsi="Times New Roman" w:cs="Times New Roman"/>
          <w:sz w:val="24"/>
          <w:szCs w:val="24"/>
        </w:rPr>
        <w:t>;</w:t>
      </w:r>
    </w:p>
    <w:p w:rsidR="00B05578" w:rsidRDefault="00B05578" w:rsidP="00B0557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="00904033">
        <w:rPr>
          <w:rFonts w:ascii="Times New Roman" w:hAnsi="Times New Roman" w:cs="Times New Roman"/>
          <w:sz w:val="24"/>
          <w:szCs w:val="24"/>
        </w:rPr>
        <w:t>połączenia</w:t>
      </w:r>
      <w:r>
        <w:rPr>
          <w:rFonts w:ascii="Times New Roman" w:hAnsi="Times New Roman" w:cs="Times New Roman"/>
          <w:sz w:val="24"/>
          <w:szCs w:val="24"/>
        </w:rPr>
        <w:t xml:space="preserve"> kablowe na terenie stacji, oświetlenie terenu stacji, instalacji odgromowej;</w:t>
      </w:r>
    </w:p>
    <w:p w:rsidR="00B05578" w:rsidRDefault="00B05578" w:rsidP="00B0557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siatkowe o wys. ok. 2,5m;</w:t>
      </w:r>
    </w:p>
    <w:p w:rsidR="00B05578" w:rsidRPr="00B05578" w:rsidRDefault="00904033" w:rsidP="00B0557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wewnętrzne stacji elektroenergetycznej.</w:t>
      </w:r>
    </w:p>
    <w:p w:rsidR="00C80F8E" w:rsidRDefault="00C80F8E" w:rsidP="00D30C76">
      <w:pPr>
        <w:jc w:val="both"/>
      </w:pPr>
    </w:p>
    <w:p w:rsidR="00904033" w:rsidRPr="0031036C" w:rsidRDefault="00904033" w:rsidP="00D30C76">
      <w:pPr>
        <w:jc w:val="both"/>
      </w:pPr>
    </w:p>
    <w:p w:rsidR="00C80F8E" w:rsidRPr="0031036C" w:rsidRDefault="00C80F8E" w:rsidP="00D30C76">
      <w:pPr>
        <w:jc w:val="both"/>
      </w:pPr>
      <w:r w:rsidRPr="0031036C">
        <w:t>Przedsięwzięcie funkcjonować będzie na warunkach: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D30C76">
      <w:pPr>
        <w:rPr>
          <w:u w:val="single"/>
        </w:rPr>
      </w:pPr>
      <w:r w:rsidRPr="0031036C">
        <w:rPr>
          <w:u w:val="single"/>
        </w:rPr>
        <w:t>- odprowadzenia ścieków:</w:t>
      </w:r>
    </w:p>
    <w:p w:rsidR="00C80F8E" w:rsidRPr="0031036C" w:rsidRDefault="00C80F8E" w:rsidP="00D30C76">
      <w:pPr>
        <w:jc w:val="both"/>
      </w:pPr>
    </w:p>
    <w:p w:rsidR="00581888" w:rsidRDefault="0001522A" w:rsidP="00AB6455">
      <w:pPr>
        <w:suppressAutoHyphens w:val="0"/>
        <w:jc w:val="both"/>
      </w:pPr>
      <w:r>
        <w:t xml:space="preserve">Powstające na etapie budowy ścieki bytowe odprowadzane będą do mobilnych węzłów sanitarnych </w:t>
      </w:r>
      <w:proofErr w:type="spellStart"/>
      <w:r>
        <w:t>TOI-TOI</w:t>
      </w:r>
      <w:proofErr w:type="spellEnd"/>
      <w:r>
        <w:t>, których wywóz realizowany będzie przez wyspecjalizowana firmę.</w:t>
      </w:r>
      <w:r w:rsidR="00F62AAE">
        <w:t xml:space="preserve"> </w:t>
      </w:r>
      <w:r w:rsidR="005243EE">
        <w:t xml:space="preserve">Stacja elektroenergetyczna jest obiektem bezobsługowym w normalnych warunkach </w:t>
      </w:r>
      <w:r w:rsidR="000A425F">
        <w:t>eksploatacji w związku z czym nie będą odprowadzane ścieki bytowe.</w:t>
      </w:r>
    </w:p>
    <w:p w:rsidR="00FC54A2" w:rsidRDefault="00FC54A2" w:rsidP="00AB6455">
      <w:pPr>
        <w:suppressAutoHyphens w:val="0"/>
        <w:jc w:val="both"/>
      </w:pPr>
      <w:r>
        <w:t>Na etapie funkcjonowania stacji, w przypadku ewentualnej awarii, istnieje ryzyko zanieczyszczenia środowiska gruntowo-wodnego olejem transformatorowym</w:t>
      </w:r>
      <w:r w:rsidR="00727FCF">
        <w:t xml:space="preserve"> występującym w dwóch transformatorach. Jednakże </w:t>
      </w:r>
      <w:r w:rsidR="007D03E3">
        <w:t xml:space="preserve">w związku z zaprojektowaniem szczelnych mis olejowych pod transformatorami, które potrafią zgromadzić co najmniej </w:t>
      </w:r>
      <w:r w:rsidR="00F34E9F">
        <w:t>100% oleju pochodzącego z kadzi i wody opadowe</w:t>
      </w:r>
      <w:r w:rsidR="0054040D">
        <w:t xml:space="preserve"> oraz odprowadzenie wód opadowych </w:t>
      </w:r>
      <w:r w:rsidR="007154B7">
        <w:t xml:space="preserve">z </w:t>
      </w:r>
      <w:r w:rsidR="0054040D">
        <w:t xml:space="preserve">mis do </w:t>
      </w:r>
      <w:r w:rsidR="0054040D">
        <w:lastRenderedPageBreak/>
        <w:t xml:space="preserve">zbiornika, poprzez wysokosprawny, </w:t>
      </w:r>
      <w:proofErr w:type="spellStart"/>
      <w:r w:rsidR="0054040D">
        <w:t>koalescencyjny</w:t>
      </w:r>
      <w:proofErr w:type="spellEnd"/>
      <w:r w:rsidR="0054040D">
        <w:t xml:space="preserve"> separator oleju</w:t>
      </w:r>
      <w:r w:rsidR="007154B7">
        <w:t>, można ocenić, że ryzyko to zostanie zminimalizowane.</w:t>
      </w:r>
    </w:p>
    <w:p w:rsidR="00581888" w:rsidRPr="0031036C" w:rsidRDefault="00581888" w:rsidP="00AB6455">
      <w:pPr>
        <w:suppressAutoHyphens w:val="0"/>
        <w:jc w:val="both"/>
      </w:pPr>
    </w:p>
    <w:p w:rsidR="00C80F8E" w:rsidRPr="0031036C" w:rsidRDefault="00C80F8E" w:rsidP="00D30C76">
      <w:pPr>
        <w:jc w:val="both"/>
        <w:rPr>
          <w:u w:val="single"/>
        </w:rPr>
      </w:pPr>
      <w:r w:rsidRPr="0031036C">
        <w:rPr>
          <w:u w:val="single"/>
        </w:rPr>
        <w:t>- w zakresie gospodarki odpadami :</w:t>
      </w:r>
    </w:p>
    <w:p w:rsidR="00C80F8E" w:rsidRPr="0031036C" w:rsidRDefault="00C80F8E" w:rsidP="00D30C76">
      <w:pPr>
        <w:jc w:val="both"/>
        <w:rPr>
          <w:u w:val="single"/>
        </w:rPr>
      </w:pPr>
    </w:p>
    <w:p w:rsidR="00CA13B5" w:rsidRDefault="0062735C" w:rsidP="003C1915">
      <w:pPr>
        <w:jc w:val="both"/>
      </w:pPr>
      <w:r>
        <w:t>Podczas realizacji inwestycji przewiduje się powstanie odpadów, wynikających z procesu demontażu oraz montażu nowych urządzeń</w:t>
      </w:r>
      <w:r w:rsidR="009E516B">
        <w:t>. Będą to odpady inne niż niebezpieczne, takie jak sorbenty, materiały filtracyjne</w:t>
      </w:r>
      <w:r w:rsidR="00681AB7">
        <w:t>, beton oraz gruz rozbiórkowy, tworzywa sztuczne, zdemontowane, podczas realizacji przedsięwzięcia urządzenia (przekładniki prądowe).</w:t>
      </w:r>
    </w:p>
    <w:p w:rsidR="00C8392D" w:rsidRDefault="00500620" w:rsidP="003C1915">
      <w:pPr>
        <w:jc w:val="both"/>
      </w:pPr>
      <w:r>
        <w:t>Wytworzone odpady będą selektywnie</w:t>
      </w:r>
      <w:r w:rsidR="005E6587">
        <w:t xml:space="preserve"> gromadzone</w:t>
      </w:r>
      <w:r w:rsidR="002118F4">
        <w:t>, w oddzielnych pojemnikach i przekazywane podmiotom posiadającym stosowne zezwolenia w zakresie unieszkodliwiania.</w:t>
      </w:r>
      <w:r w:rsidR="0013128C" w:rsidRPr="0013128C">
        <w:t xml:space="preserve"> </w:t>
      </w:r>
    </w:p>
    <w:p w:rsidR="00C8392D" w:rsidRDefault="00C8392D" w:rsidP="003C1915">
      <w:pPr>
        <w:jc w:val="both"/>
      </w:pPr>
    </w:p>
    <w:p w:rsidR="00D80D12" w:rsidRPr="0031036C" w:rsidRDefault="00C8392D" w:rsidP="003C1915">
      <w:pPr>
        <w:jc w:val="both"/>
      </w:pPr>
      <w:r>
        <w:t xml:space="preserve">Eksploatacja przedsięwzięcia będzie źródłem odpadów głównie w postaci sorbentów, materiałów filtracyjnych, tkanin do wycierania i ubrań ochronnych zanieczyszczonych </w:t>
      </w:r>
      <w:r w:rsidR="00D82AEE">
        <w:t>substancjami niebezpiecznymi oraz zużytych urządzeń.</w:t>
      </w:r>
    </w:p>
    <w:p w:rsidR="00C80F8E" w:rsidRPr="0031036C" w:rsidRDefault="00C80F8E" w:rsidP="00072A0F">
      <w:pPr>
        <w:jc w:val="both"/>
      </w:pPr>
    </w:p>
    <w:p w:rsidR="00C80F8E" w:rsidRPr="0031036C" w:rsidRDefault="00C80F8E" w:rsidP="00072A0F">
      <w:pPr>
        <w:jc w:val="both"/>
        <w:rPr>
          <w:u w:val="single"/>
        </w:rPr>
      </w:pPr>
      <w:r w:rsidRPr="0031036C">
        <w:rPr>
          <w:u w:val="single"/>
        </w:rPr>
        <w:t>Emisja hałasu</w:t>
      </w:r>
    </w:p>
    <w:p w:rsidR="00C80F8E" w:rsidRPr="0031036C" w:rsidRDefault="00C80F8E" w:rsidP="00072A0F">
      <w:pPr>
        <w:jc w:val="both"/>
      </w:pPr>
    </w:p>
    <w:p w:rsidR="008365B2" w:rsidRDefault="00C80F8E" w:rsidP="0031036C">
      <w:pPr>
        <w:jc w:val="both"/>
      </w:pPr>
      <w:r w:rsidRPr="0031036C">
        <w:rPr>
          <w:color w:val="000000"/>
        </w:rPr>
        <w:t xml:space="preserve">         W fazie realizacji przedsięwzięcia wystąpi hałas emitowany z maszyn i sprzętu budowlanego oraz pojazdów mechanicznych</w:t>
      </w:r>
      <w:r w:rsidR="00704E12">
        <w:rPr>
          <w:color w:val="000000"/>
        </w:rPr>
        <w:t xml:space="preserve">. </w:t>
      </w:r>
      <w:r w:rsidRPr="0031036C">
        <w:rPr>
          <w:color w:val="000000"/>
        </w:rPr>
        <w:t xml:space="preserve">Wobec ograniczenia prac budowlanych do pory dziennej i wykorzystywania wyłącznie sprawnego sprzętu, uznać należy, że emisja ta będzie miała krótkotrwały i przejściowy charakter. </w:t>
      </w:r>
    </w:p>
    <w:p w:rsidR="00C80F8E" w:rsidRDefault="00415885" w:rsidP="0031036C">
      <w:pPr>
        <w:jc w:val="both"/>
      </w:pPr>
      <w:r>
        <w:t>Źródłem hałasu do środowiska z eksploatacji przedmiotowego przedsięwzięcia będą: transformator mocy 100/SN o mocy 50MVA oraz ulotu z urządzeń</w:t>
      </w:r>
      <w:r w:rsidR="00611B8F">
        <w:t xml:space="preserve"> i przewodów. Mając na uwadze lokalizację przedsięwzięcia i odległość od terenów normowanych akustycznie stwierdza się, że nie wystąpią przekroczenia dopuszczalnego poziomu hałasu na tych terenach.</w:t>
      </w:r>
    </w:p>
    <w:p w:rsidR="00C80F8E" w:rsidRDefault="00C80F8E" w:rsidP="00D30C76">
      <w:pPr>
        <w:jc w:val="both"/>
      </w:pPr>
    </w:p>
    <w:p w:rsidR="001773C0" w:rsidRPr="0031036C" w:rsidRDefault="001773C0" w:rsidP="00D30C76">
      <w:pPr>
        <w:jc w:val="both"/>
      </w:pPr>
    </w:p>
    <w:p w:rsidR="00C80F8E" w:rsidRPr="0031036C" w:rsidRDefault="00C80F8E" w:rsidP="00D30C76">
      <w:pPr>
        <w:jc w:val="both"/>
        <w:rPr>
          <w:u w:val="single"/>
        </w:rPr>
      </w:pPr>
      <w:r w:rsidRPr="0031036C">
        <w:rPr>
          <w:u w:val="single"/>
        </w:rPr>
        <w:t>Emisja do powietrza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31036C">
      <w:pPr>
        <w:tabs>
          <w:tab w:val="left" w:pos="17"/>
        </w:tabs>
        <w:ind w:hanging="15"/>
        <w:jc w:val="both"/>
      </w:pPr>
      <w:r w:rsidRPr="0031036C">
        <w:t xml:space="preserve">       </w:t>
      </w:r>
      <w:r w:rsidRPr="0031036C">
        <w:rPr>
          <w:color w:val="000000"/>
        </w:rPr>
        <w:t xml:space="preserve">Podczas realizacji robót budowlanych, przewidzianych w ramach przedmiotowego przedsięwzięcia, może występować lokalny, krótkotrwały wzrost emisji zanieczyszczeń do powietrza. Źródłami emisji będą maszyny i urządzenia pracujące na budowie. </w:t>
      </w:r>
      <w:r w:rsidRPr="0031036C">
        <w:t>Biorąc pod uwagę zakres i czas trwania prac należy stwierdzić, iż będzie ona miała charakter krótkotrwały i ustanie z chwilą zakończenia prac. Eksploatacja przedsięwzięcia nie będzie się wiązała z emisją zanieczyszczeń do powietrza.</w:t>
      </w:r>
    </w:p>
    <w:p w:rsidR="00C80F8E" w:rsidRDefault="00C80F8E" w:rsidP="00D30C76">
      <w:pPr>
        <w:jc w:val="both"/>
      </w:pPr>
    </w:p>
    <w:p w:rsidR="00BB25BB" w:rsidRPr="00BB25BB" w:rsidRDefault="00BB25BB" w:rsidP="00D30C76">
      <w:pPr>
        <w:jc w:val="both"/>
        <w:rPr>
          <w:u w:val="single"/>
        </w:rPr>
      </w:pPr>
      <w:r w:rsidRPr="00BB25BB">
        <w:rPr>
          <w:u w:val="single"/>
        </w:rPr>
        <w:t>Emisja pola elektrycznego</w:t>
      </w:r>
      <w:r w:rsidR="00000CC4">
        <w:rPr>
          <w:u w:val="single"/>
        </w:rPr>
        <w:t xml:space="preserve"> i elektromagnetycznego</w:t>
      </w:r>
    </w:p>
    <w:p w:rsidR="00C80F8E" w:rsidRDefault="00C80F8E" w:rsidP="00D30C76">
      <w:pPr>
        <w:jc w:val="both"/>
      </w:pPr>
    </w:p>
    <w:p w:rsidR="00C76E6C" w:rsidRDefault="00EB00FE" w:rsidP="00D30C76">
      <w:pPr>
        <w:jc w:val="both"/>
      </w:pPr>
      <w:r>
        <w:t xml:space="preserve">źródłem pola </w:t>
      </w:r>
      <w:r w:rsidR="00086E4A">
        <w:t xml:space="preserve">elektromagnetycznego będą urządzenia stacji transformatorowej (napowietrzna </w:t>
      </w:r>
      <w:r w:rsidR="007B71A6">
        <w:t>rozdzielnia</w:t>
      </w:r>
      <w:r w:rsidR="00086E4A">
        <w:t xml:space="preserve"> 110kV, transformator 110/SN). Wartość natężenia pola elektrycznego (1kV/m) oraz wartość natężenia pola magnetycznego (60A/m) nie wykroczą poza granice działek</w:t>
      </w:r>
      <w:r w:rsidR="000C5059">
        <w:t>, tym samym</w:t>
      </w:r>
      <w:r w:rsidR="00126CD0">
        <w:t xml:space="preserve"> nie osiągną miejsc dostępnych dla ludności. Ponadto, z uwagi na odległość od najbliższych terenów o charakterze zabudowy mieszkaniowej, nie wystąp</w:t>
      </w:r>
      <w:r w:rsidR="003E2475">
        <w:t>i ponadnormatywne oddziaływanie pola elektromagnetycznego na terenach przeznaczonych pod zabudowę mieszkaniową.</w:t>
      </w:r>
    </w:p>
    <w:p w:rsidR="00BB25BB" w:rsidRDefault="00BB25BB" w:rsidP="00D30C76">
      <w:pPr>
        <w:jc w:val="both"/>
      </w:pPr>
    </w:p>
    <w:p w:rsidR="00407AA3" w:rsidRDefault="00407AA3" w:rsidP="00D30C76">
      <w:pPr>
        <w:jc w:val="both"/>
      </w:pPr>
    </w:p>
    <w:p w:rsidR="00407AA3" w:rsidRPr="0031036C" w:rsidRDefault="00407AA3" w:rsidP="00D30C76">
      <w:pPr>
        <w:jc w:val="both"/>
      </w:pPr>
    </w:p>
    <w:p w:rsidR="00C80F8E" w:rsidRPr="0031036C" w:rsidRDefault="00C80F8E" w:rsidP="00D30C76">
      <w:pPr>
        <w:jc w:val="both"/>
        <w:rPr>
          <w:b/>
          <w:bCs/>
        </w:rPr>
      </w:pPr>
      <w:r w:rsidRPr="0031036C">
        <w:rPr>
          <w:b/>
          <w:bCs/>
        </w:rPr>
        <w:lastRenderedPageBreak/>
        <w:t xml:space="preserve">Organ po zweryfikowaniu informacji o planowanym przedsięwzięciu zawartych we wniosku stwierdził : </w:t>
      </w:r>
    </w:p>
    <w:p w:rsidR="00C80F8E" w:rsidRPr="0031036C" w:rsidRDefault="00C80F8E" w:rsidP="00D30C76">
      <w:pPr>
        <w:jc w:val="both"/>
      </w:pPr>
      <w:r w:rsidRPr="0031036C">
        <w:tab/>
        <w:t>W czasie prowadzenia tych prac występować będą następujące oddziaływania na środowisko: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>emisja hałasu od pracujących maszyn, środków transportu, używanych elektronarzędzi,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>emisja substancji do powietrza od pracujących maszyn i ruchu środków transportu,</w:t>
      </w:r>
    </w:p>
    <w:p w:rsidR="00C80F8E" w:rsidRPr="0031036C" w:rsidRDefault="00C80F8E" w:rsidP="00D30C76">
      <w:pPr>
        <w:numPr>
          <w:ilvl w:val="0"/>
          <w:numId w:val="12"/>
        </w:numPr>
        <w:jc w:val="both"/>
      </w:pPr>
      <w:r w:rsidRPr="0031036C">
        <w:t xml:space="preserve">wytwarzanie odpadów </w:t>
      </w:r>
      <w:r w:rsidR="00F84A39">
        <w:t>innych niż niebezpieczne takie jak: smary, oleje, sorbenty, tworzywa sztuczne.</w:t>
      </w:r>
    </w:p>
    <w:p w:rsidR="00C80F8E" w:rsidRPr="0031036C" w:rsidRDefault="00C80F8E" w:rsidP="00D30C76">
      <w:pPr>
        <w:jc w:val="both"/>
      </w:pPr>
      <w:r w:rsidRPr="0031036C">
        <w:t>Uciążliwości związane z pracami modernizacyjnymi będą miały charakter lokalny oraz krótkotrwały.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3103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036C">
        <w:rPr>
          <w:rFonts w:ascii="Times New Roman" w:hAnsi="Times New Roman" w:cs="Times New Roman"/>
          <w:sz w:val="24"/>
          <w:szCs w:val="24"/>
        </w:rPr>
        <w:t>ealizacja jak i eksploatacja przedmiotowej inwestycji nie będzie powodowała zagrożenia wystąpieniem poważnej awarii. Ze względu na lokalizację przedsięwzięcia oraz jego charakter (eksploatacja powoduje jedynie lokalne oddziaływanie w otoczeniu terenu przedmiotowego przedsięwzięcia) inwestycja nie wymaga przeprowadzenia postępowania dotyczącego transgranicznego oddziaływania na środowisko.</w:t>
      </w:r>
    </w:p>
    <w:p w:rsidR="00C80F8E" w:rsidRPr="0031036C" w:rsidRDefault="00C80F8E" w:rsidP="003103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Planowane przedsięwzięcie realizowane będzie poza obszarami o wysokich walorach przyrodniczych i krajobrazowych, w tym poza formami ochrony przyrody, o których mowa w </w:t>
      </w:r>
      <w:r w:rsidRPr="0031036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31036C">
        <w:rPr>
          <w:rFonts w:ascii="Times New Roman" w:hAnsi="Times New Roman" w:cs="Times New Roman"/>
          <w:sz w:val="24"/>
          <w:szCs w:val="24"/>
        </w:rPr>
        <w:t xml:space="preserve">6 ustawy z dnia 16 kwietnia 2004r. o ochronie przyrody, a zatem nie będzie na nie negatywnie oddziaływać. W wyniku analizy przedmiotowego wniosku organ ustalił, że w zasięgu oddziaływania planowanego przedsięwzięcia </w:t>
      </w:r>
      <w:r w:rsidRPr="0031036C">
        <w:rPr>
          <w:rFonts w:ascii="Times New Roman" w:hAnsi="Times New Roman" w:cs="Times New Roman"/>
          <w:sz w:val="24"/>
          <w:szCs w:val="24"/>
          <w:u w:val="single"/>
        </w:rPr>
        <w:t>nie występują: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wodno-błotne oraz inne obszary o płytkim zaleganiu wód podziemnych;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wybrzeży;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objęte ochroną, w tym strefy ochronne ujęć wód i obszary ochronne zbiorników wód śródlądowych;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górskie lub leśne;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obszary, na których standardy jakości środowiska zostały przekroczone;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o krajobrazie mającym znaczenie historyczne, kulturowe lub archeologiczne;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obszary przylegające do jezior;</w:t>
      </w:r>
    </w:p>
    <w:p w:rsidR="00C80F8E" w:rsidRPr="0031036C" w:rsidRDefault="00C80F8E" w:rsidP="0031036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>uzdrowiska i obszary ochrony uzdrowiskowej.</w:t>
      </w:r>
    </w:p>
    <w:p w:rsidR="00C80F8E" w:rsidRPr="0031036C" w:rsidRDefault="00C80F8E" w:rsidP="00D30C76">
      <w:pPr>
        <w:jc w:val="both"/>
      </w:pPr>
    </w:p>
    <w:p w:rsidR="00C80F8E" w:rsidRPr="0031036C" w:rsidRDefault="00C80F8E" w:rsidP="0031036C">
      <w:pPr>
        <w:pStyle w:val="NormalnyWeb"/>
        <w:spacing w:after="120"/>
        <w:ind w:firstLine="708"/>
      </w:pPr>
      <w:r w:rsidRPr="0031036C">
        <w:t xml:space="preserve">Po zapoznaniu się z przedłożoną dokumentacją, analizując wyżej opisane </w:t>
      </w:r>
      <w:r w:rsidRPr="0031036C">
        <w:rPr>
          <w:lang w:eastAsia="he-IL" w:bidi="he-IL"/>
        </w:rPr>
        <w:t xml:space="preserve">cechy przedsięwzięcia stwierdzono, </w:t>
      </w:r>
      <w:r w:rsidRPr="0031036C">
        <w:t xml:space="preserve">że charakter i </w:t>
      </w:r>
      <w:r w:rsidRPr="0031036C">
        <w:rPr>
          <w:lang w:eastAsia="he-IL" w:bidi="he-IL"/>
        </w:rPr>
        <w:t>zakres planowanej inwestycji w części przewidzianej niniejszym postępowaniem, nie będzie znacząco negatywnie oddziaływał na stan środowiska oraz zdrowie i życie ludzi</w:t>
      </w:r>
      <w:r w:rsidRPr="0031036C">
        <w:t xml:space="preserve">. 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W ocenie organu, uwarunkowania takie jak: jego rodzaj i charakterystyka, usytuowanie oraz rodzaj i skala możliwego oddziaływania, nie kwalifikują tego przedsięwzięcia jako mogącego znacząco oddziaływać na środowisko. 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Realizacja i funkcjonowanie przedsięwzięcia nie będzie również  znacząco wpływać </w:t>
      </w:r>
      <w:r w:rsidRPr="0031036C">
        <w:br/>
        <w:t>na powstanie zagrożeń komunikacyjnych, a co za tym idzie nie prowadzi do znaczącego wzrostu emisji hałasu i zanieczyszczenia powietrza.</w:t>
      </w:r>
    </w:p>
    <w:p w:rsidR="00C80F8E" w:rsidRPr="0031036C" w:rsidRDefault="00C80F8E" w:rsidP="00D30C76">
      <w:pPr>
        <w:ind w:firstLine="708"/>
        <w:jc w:val="both"/>
      </w:pPr>
      <w:r w:rsidRPr="0031036C">
        <w:t xml:space="preserve">Przedsięwzięcie nie ma transgranicznego charakteru, zarówno w fazie realizacji, </w:t>
      </w:r>
      <w:r w:rsidRPr="0031036C">
        <w:br/>
        <w:t>jak i dalszego funkcjonowania.</w:t>
      </w:r>
    </w:p>
    <w:p w:rsidR="00C80F8E" w:rsidRPr="00D566B0" w:rsidRDefault="00C80F8E" w:rsidP="00D30C76">
      <w:pPr>
        <w:ind w:firstLine="708"/>
        <w:jc w:val="both"/>
        <w:rPr>
          <w:b/>
        </w:rPr>
      </w:pPr>
      <w:r w:rsidRPr="00D566B0">
        <w:rPr>
          <w:b/>
        </w:rPr>
        <w:t xml:space="preserve">W związku z powyższym, po dokonaniu analizy informacji zawartych we wniosku oraz biorąc pod uwagę aktualne zagospodarowanie terenu z uwzględnieniem obciążenia istniejącej infrastruktury technicznej tutejszy organ uznał, że planowane przedsięwzięcie inwestycyjne nie spowoduje znaczącego oddziaływania na środowisko i </w:t>
      </w:r>
      <w:r w:rsidRPr="00D566B0">
        <w:rPr>
          <w:b/>
        </w:rPr>
        <w:lastRenderedPageBreak/>
        <w:t>nie podlega obowiązkowi sporządzenia raportu o oddziaływaniu na środowisko przedsięwzięcia.</w:t>
      </w:r>
    </w:p>
    <w:p w:rsidR="00C80F8E" w:rsidRPr="0031036C" w:rsidRDefault="00C80F8E" w:rsidP="00D30C76">
      <w:pPr>
        <w:ind w:firstLine="708"/>
        <w:jc w:val="center"/>
      </w:pPr>
      <w:r w:rsidRPr="0031036C">
        <w:t>Mając na uwadze powyższe, orzeczono jak w sentencji.</w:t>
      </w:r>
    </w:p>
    <w:p w:rsidR="00CB69D3" w:rsidRDefault="00CB69D3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</w:p>
    <w:p w:rsidR="00CB69D3" w:rsidRDefault="00CB69D3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</w:p>
    <w:p w:rsidR="00C80F8E" w:rsidRPr="0031036C" w:rsidRDefault="00C80F8E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  <w:r w:rsidRPr="0031036C">
        <w:rPr>
          <w:b/>
          <w:bCs/>
        </w:rPr>
        <w:t xml:space="preserve">Pouczenie : 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</w:rPr>
      </w:pPr>
      <w:r w:rsidRPr="0031036C">
        <w:rPr>
          <w:spacing w:val="-5"/>
        </w:rPr>
        <w:t>Na niniejsze postanowienie nie przysługuje zażalenie.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C80F8E" w:rsidRDefault="00C80F8E" w:rsidP="0096158A"/>
    <w:p w:rsidR="00C23438" w:rsidRDefault="00C23438" w:rsidP="0096158A"/>
    <w:p w:rsidR="00C23438" w:rsidRDefault="00C23438" w:rsidP="0096158A"/>
    <w:p w:rsidR="00C23438" w:rsidRDefault="00C23438" w:rsidP="0096158A"/>
    <w:p w:rsidR="00C23438" w:rsidRPr="0096158A" w:rsidRDefault="00C23438" w:rsidP="0096158A"/>
    <w:p w:rsidR="00C23438" w:rsidRPr="005004F0" w:rsidRDefault="00C23438" w:rsidP="00C23438">
      <w:pPr>
        <w:jc w:val="both"/>
        <w:rPr>
          <w:sz w:val="18"/>
        </w:rPr>
      </w:pPr>
      <w:r w:rsidRPr="005004F0">
        <w:rPr>
          <w:sz w:val="18"/>
        </w:rPr>
        <w:t>Otrzymują:</w:t>
      </w:r>
    </w:p>
    <w:p w:rsidR="00C23438" w:rsidRPr="005004F0" w:rsidRDefault="00C23438" w:rsidP="00C23438">
      <w:pPr>
        <w:numPr>
          <w:ilvl w:val="0"/>
          <w:numId w:val="7"/>
        </w:numPr>
        <w:suppressAutoHyphens w:val="0"/>
        <w:jc w:val="both"/>
        <w:rPr>
          <w:sz w:val="18"/>
        </w:rPr>
      </w:pPr>
      <w:r>
        <w:rPr>
          <w:sz w:val="18"/>
        </w:rPr>
        <w:t>Strony w formie ogłoszenia</w:t>
      </w:r>
    </w:p>
    <w:p w:rsidR="00C23438" w:rsidRPr="005004F0" w:rsidRDefault="00C23438" w:rsidP="00C23438">
      <w:pPr>
        <w:numPr>
          <w:ilvl w:val="0"/>
          <w:numId w:val="7"/>
        </w:numPr>
        <w:suppressAutoHyphens w:val="0"/>
        <w:jc w:val="both"/>
        <w:rPr>
          <w:sz w:val="18"/>
        </w:rPr>
      </w:pPr>
      <w:r w:rsidRPr="005004F0">
        <w:rPr>
          <w:sz w:val="18"/>
        </w:rPr>
        <w:t>Inwestor</w:t>
      </w:r>
    </w:p>
    <w:p w:rsidR="00C23438" w:rsidRPr="005004F0" w:rsidRDefault="00C23438" w:rsidP="00C23438">
      <w:pPr>
        <w:jc w:val="both"/>
        <w:rPr>
          <w:sz w:val="18"/>
        </w:rPr>
      </w:pPr>
    </w:p>
    <w:p w:rsidR="00C23438" w:rsidRPr="005004F0" w:rsidRDefault="00C23438" w:rsidP="00C23438">
      <w:pPr>
        <w:jc w:val="both"/>
        <w:rPr>
          <w:sz w:val="18"/>
        </w:rPr>
      </w:pPr>
      <w:r w:rsidRPr="005004F0">
        <w:rPr>
          <w:sz w:val="18"/>
        </w:rPr>
        <w:t>Do wiadomości:</w:t>
      </w:r>
    </w:p>
    <w:p w:rsidR="00C23438" w:rsidRPr="005004F0" w:rsidRDefault="00C23438" w:rsidP="00C23438">
      <w:pPr>
        <w:numPr>
          <w:ilvl w:val="0"/>
          <w:numId w:val="8"/>
        </w:numPr>
        <w:suppressAutoHyphens w:val="0"/>
        <w:jc w:val="both"/>
        <w:rPr>
          <w:sz w:val="18"/>
        </w:rPr>
      </w:pPr>
      <w:r w:rsidRPr="005004F0">
        <w:rPr>
          <w:sz w:val="18"/>
        </w:rPr>
        <w:t>A/a</w:t>
      </w:r>
    </w:p>
    <w:p w:rsidR="00C23438" w:rsidRPr="007D713E" w:rsidRDefault="00C23438" w:rsidP="00C23438">
      <w:pPr>
        <w:jc w:val="both"/>
        <w:rPr>
          <w:sz w:val="16"/>
        </w:rPr>
      </w:pPr>
    </w:p>
    <w:p w:rsidR="00D566B0" w:rsidRPr="0096158A" w:rsidRDefault="00D566B0" w:rsidP="0096158A"/>
    <w:sectPr w:rsidR="00D566B0" w:rsidRPr="0096158A" w:rsidSect="00C21A1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267B0"/>
    <w:multiLevelType w:val="hybridMultilevel"/>
    <w:tmpl w:val="C04C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6D4D"/>
    <w:multiLevelType w:val="hybridMultilevel"/>
    <w:tmpl w:val="D81C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516CB3"/>
    <w:multiLevelType w:val="hybridMultilevel"/>
    <w:tmpl w:val="A5CAA4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F5335E"/>
    <w:multiLevelType w:val="hybridMultilevel"/>
    <w:tmpl w:val="892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26F86"/>
    <w:multiLevelType w:val="hybridMultilevel"/>
    <w:tmpl w:val="514EAF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9">
    <w:nsid w:val="15AD507E"/>
    <w:multiLevelType w:val="hybridMultilevel"/>
    <w:tmpl w:val="FFF6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87C2E"/>
    <w:multiLevelType w:val="hybridMultilevel"/>
    <w:tmpl w:val="88A6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F29BD"/>
    <w:multiLevelType w:val="hybridMultilevel"/>
    <w:tmpl w:val="2DE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43D"/>
    <w:multiLevelType w:val="hybridMultilevel"/>
    <w:tmpl w:val="B0C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05520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20C6E02"/>
    <w:multiLevelType w:val="hybridMultilevel"/>
    <w:tmpl w:val="8436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73659"/>
    <w:multiLevelType w:val="hybridMultilevel"/>
    <w:tmpl w:val="6F2EA472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6D6D3A"/>
    <w:multiLevelType w:val="hybridMultilevel"/>
    <w:tmpl w:val="63F8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43F34"/>
    <w:multiLevelType w:val="hybridMultilevel"/>
    <w:tmpl w:val="E37E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87A60"/>
    <w:multiLevelType w:val="hybridMultilevel"/>
    <w:tmpl w:val="F7BA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BC5570C"/>
    <w:multiLevelType w:val="hybridMultilevel"/>
    <w:tmpl w:val="65387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3C25068F"/>
    <w:multiLevelType w:val="hybridMultilevel"/>
    <w:tmpl w:val="8E5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D6477"/>
    <w:multiLevelType w:val="hybridMultilevel"/>
    <w:tmpl w:val="0F7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384832"/>
    <w:multiLevelType w:val="hybridMultilevel"/>
    <w:tmpl w:val="AE00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C51BB"/>
    <w:multiLevelType w:val="hybridMultilevel"/>
    <w:tmpl w:val="7D4AF4AA"/>
    <w:lvl w:ilvl="0" w:tplc="D57EFCB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009A5"/>
    <w:multiLevelType w:val="hybridMultilevel"/>
    <w:tmpl w:val="6338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E012859"/>
    <w:multiLevelType w:val="hybridMultilevel"/>
    <w:tmpl w:val="E64A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04A85"/>
    <w:multiLevelType w:val="hybridMultilevel"/>
    <w:tmpl w:val="3D6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8979E2"/>
    <w:multiLevelType w:val="hybridMultilevel"/>
    <w:tmpl w:val="5CCA2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050E64"/>
    <w:multiLevelType w:val="hybridMultilevel"/>
    <w:tmpl w:val="D40663F8"/>
    <w:lvl w:ilvl="0" w:tplc="F050E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38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FB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5A55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308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89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DEA5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B4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3E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24"/>
  </w:num>
  <w:num w:numId="10">
    <w:abstractNumId w:val="26"/>
  </w:num>
  <w:num w:numId="11">
    <w:abstractNumId w:val="19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28"/>
  </w:num>
  <w:num w:numId="17">
    <w:abstractNumId w:val="11"/>
  </w:num>
  <w:num w:numId="18">
    <w:abstractNumId w:val="20"/>
  </w:num>
  <w:num w:numId="19">
    <w:abstractNumId w:val="7"/>
  </w:num>
  <w:num w:numId="20">
    <w:abstractNumId w:val="18"/>
  </w:num>
  <w:num w:numId="21">
    <w:abstractNumId w:val="23"/>
  </w:num>
  <w:num w:numId="22">
    <w:abstractNumId w:val="10"/>
  </w:num>
  <w:num w:numId="23">
    <w:abstractNumId w:val="14"/>
  </w:num>
  <w:num w:numId="24">
    <w:abstractNumId w:val="4"/>
  </w:num>
  <w:num w:numId="25">
    <w:abstractNumId w:val="22"/>
  </w:num>
  <w:num w:numId="26">
    <w:abstractNumId w:val="17"/>
  </w:num>
  <w:num w:numId="27">
    <w:abstractNumId w:val="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88"/>
    <w:rsid w:val="00000CC4"/>
    <w:rsid w:val="000028D5"/>
    <w:rsid w:val="0001522A"/>
    <w:rsid w:val="00015F0A"/>
    <w:rsid w:val="00021B74"/>
    <w:rsid w:val="00025AD2"/>
    <w:rsid w:val="0003032A"/>
    <w:rsid w:val="0003639D"/>
    <w:rsid w:val="00037737"/>
    <w:rsid w:val="000434CD"/>
    <w:rsid w:val="0004564D"/>
    <w:rsid w:val="00046071"/>
    <w:rsid w:val="0005346F"/>
    <w:rsid w:val="00072A0F"/>
    <w:rsid w:val="00080D87"/>
    <w:rsid w:val="00086E4A"/>
    <w:rsid w:val="00091664"/>
    <w:rsid w:val="00094B0E"/>
    <w:rsid w:val="000A425F"/>
    <w:rsid w:val="000B5F35"/>
    <w:rsid w:val="000B6211"/>
    <w:rsid w:val="000C2461"/>
    <w:rsid w:val="000C26A1"/>
    <w:rsid w:val="000C5059"/>
    <w:rsid w:val="000D368A"/>
    <w:rsid w:val="000D3DED"/>
    <w:rsid w:val="000D4CD8"/>
    <w:rsid w:val="000D543B"/>
    <w:rsid w:val="000E7564"/>
    <w:rsid w:val="000F2C0F"/>
    <w:rsid w:val="000F5CAD"/>
    <w:rsid w:val="001073AE"/>
    <w:rsid w:val="00120B2D"/>
    <w:rsid w:val="00122163"/>
    <w:rsid w:val="00123E9C"/>
    <w:rsid w:val="00124410"/>
    <w:rsid w:val="00124994"/>
    <w:rsid w:val="00126CD0"/>
    <w:rsid w:val="0013128C"/>
    <w:rsid w:val="001319A2"/>
    <w:rsid w:val="001376C4"/>
    <w:rsid w:val="00153EDD"/>
    <w:rsid w:val="00161114"/>
    <w:rsid w:val="00170E51"/>
    <w:rsid w:val="001745EB"/>
    <w:rsid w:val="0017701C"/>
    <w:rsid w:val="001773C0"/>
    <w:rsid w:val="0018191C"/>
    <w:rsid w:val="00182070"/>
    <w:rsid w:val="00195827"/>
    <w:rsid w:val="00196A7E"/>
    <w:rsid w:val="001A0794"/>
    <w:rsid w:val="001A4545"/>
    <w:rsid w:val="001B072F"/>
    <w:rsid w:val="001C0958"/>
    <w:rsid w:val="001C1678"/>
    <w:rsid w:val="001D10BD"/>
    <w:rsid w:val="001D3F66"/>
    <w:rsid w:val="001D71B5"/>
    <w:rsid w:val="001E5A87"/>
    <w:rsid w:val="001F06C6"/>
    <w:rsid w:val="001F1CF5"/>
    <w:rsid w:val="001F4B8A"/>
    <w:rsid w:val="00203754"/>
    <w:rsid w:val="0020711D"/>
    <w:rsid w:val="002118F4"/>
    <w:rsid w:val="0022074C"/>
    <w:rsid w:val="00227E5A"/>
    <w:rsid w:val="00234D63"/>
    <w:rsid w:val="00236448"/>
    <w:rsid w:val="002447E1"/>
    <w:rsid w:val="002465D4"/>
    <w:rsid w:val="00256827"/>
    <w:rsid w:val="0026229F"/>
    <w:rsid w:val="00263200"/>
    <w:rsid w:val="00267902"/>
    <w:rsid w:val="002728F0"/>
    <w:rsid w:val="0027556D"/>
    <w:rsid w:val="00291F4B"/>
    <w:rsid w:val="00294BB2"/>
    <w:rsid w:val="002A0AF8"/>
    <w:rsid w:val="002A6B0F"/>
    <w:rsid w:val="002B42D3"/>
    <w:rsid w:val="002B47AE"/>
    <w:rsid w:val="002C1AC0"/>
    <w:rsid w:val="002D79C5"/>
    <w:rsid w:val="002E730F"/>
    <w:rsid w:val="002F376C"/>
    <w:rsid w:val="00300839"/>
    <w:rsid w:val="00300CF6"/>
    <w:rsid w:val="00300F16"/>
    <w:rsid w:val="003011C4"/>
    <w:rsid w:val="00301BF7"/>
    <w:rsid w:val="0030383C"/>
    <w:rsid w:val="00303A2B"/>
    <w:rsid w:val="00304472"/>
    <w:rsid w:val="00305480"/>
    <w:rsid w:val="00306018"/>
    <w:rsid w:val="00307E26"/>
    <w:rsid w:val="0031036C"/>
    <w:rsid w:val="00317E92"/>
    <w:rsid w:val="00327738"/>
    <w:rsid w:val="00333D6C"/>
    <w:rsid w:val="003351A0"/>
    <w:rsid w:val="003351F2"/>
    <w:rsid w:val="00342508"/>
    <w:rsid w:val="00347CF9"/>
    <w:rsid w:val="00352912"/>
    <w:rsid w:val="0035557C"/>
    <w:rsid w:val="00356200"/>
    <w:rsid w:val="00361126"/>
    <w:rsid w:val="00372888"/>
    <w:rsid w:val="00374679"/>
    <w:rsid w:val="003751C3"/>
    <w:rsid w:val="003931E9"/>
    <w:rsid w:val="003A18E4"/>
    <w:rsid w:val="003A3EBA"/>
    <w:rsid w:val="003B40BF"/>
    <w:rsid w:val="003B6E4D"/>
    <w:rsid w:val="003C1915"/>
    <w:rsid w:val="003C2BD7"/>
    <w:rsid w:val="003C3EF3"/>
    <w:rsid w:val="003D0D2C"/>
    <w:rsid w:val="003D37E4"/>
    <w:rsid w:val="003E1701"/>
    <w:rsid w:val="003E2475"/>
    <w:rsid w:val="003E24B2"/>
    <w:rsid w:val="003E2AA7"/>
    <w:rsid w:val="003E4478"/>
    <w:rsid w:val="003E664E"/>
    <w:rsid w:val="00404B83"/>
    <w:rsid w:val="00407AA3"/>
    <w:rsid w:val="00410EF1"/>
    <w:rsid w:val="00413505"/>
    <w:rsid w:val="00415885"/>
    <w:rsid w:val="00422976"/>
    <w:rsid w:val="00426602"/>
    <w:rsid w:val="004301F5"/>
    <w:rsid w:val="0044757C"/>
    <w:rsid w:val="004510CE"/>
    <w:rsid w:val="00454CA1"/>
    <w:rsid w:val="0046711C"/>
    <w:rsid w:val="00467FE6"/>
    <w:rsid w:val="00472B81"/>
    <w:rsid w:val="00475BB6"/>
    <w:rsid w:val="0049173B"/>
    <w:rsid w:val="004B7FBD"/>
    <w:rsid w:val="004F2C56"/>
    <w:rsid w:val="004F38C6"/>
    <w:rsid w:val="004F3DB8"/>
    <w:rsid w:val="004F48D4"/>
    <w:rsid w:val="00500620"/>
    <w:rsid w:val="00504521"/>
    <w:rsid w:val="00510EFE"/>
    <w:rsid w:val="00516DBC"/>
    <w:rsid w:val="00520BFC"/>
    <w:rsid w:val="005243EE"/>
    <w:rsid w:val="00531422"/>
    <w:rsid w:val="0054040D"/>
    <w:rsid w:val="00543B22"/>
    <w:rsid w:val="0055147D"/>
    <w:rsid w:val="00562500"/>
    <w:rsid w:val="005706B1"/>
    <w:rsid w:val="00571A4E"/>
    <w:rsid w:val="00581888"/>
    <w:rsid w:val="00584677"/>
    <w:rsid w:val="00594EF1"/>
    <w:rsid w:val="00597BF7"/>
    <w:rsid w:val="005A118A"/>
    <w:rsid w:val="005A3413"/>
    <w:rsid w:val="005A3D46"/>
    <w:rsid w:val="005B4822"/>
    <w:rsid w:val="005D4575"/>
    <w:rsid w:val="005D4C1F"/>
    <w:rsid w:val="005E6587"/>
    <w:rsid w:val="005E696B"/>
    <w:rsid w:val="005F3892"/>
    <w:rsid w:val="006074BA"/>
    <w:rsid w:val="00611B8F"/>
    <w:rsid w:val="00611BA9"/>
    <w:rsid w:val="00613709"/>
    <w:rsid w:val="006217D7"/>
    <w:rsid w:val="00625335"/>
    <w:rsid w:val="0062735C"/>
    <w:rsid w:val="00633EA3"/>
    <w:rsid w:val="006346D5"/>
    <w:rsid w:val="00640053"/>
    <w:rsid w:val="00667FF2"/>
    <w:rsid w:val="00681AB7"/>
    <w:rsid w:val="006843EB"/>
    <w:rsid w:val="00686A15"/>
    <w:rsid w:val="00694B49"/>
    <w:rsid w:val="006A2F93"/>
    <w:rsid w:val="006A3946"/>
    <w:rsid w:val="006A40EF"/>
    <w:rsid w:val="006A4438"/>
    <w:rsid w:val="006A6B25"/>
    <w:rsid w:val="006A71C0"/>
    <w:rsid w:val="006B0BAD"/>
    <w:rsid w:val="006C08FB"/>
    <w:rsid w:val="006C5C43"/>
    <w:rsid w:val="006D18D2"/>
    <w:rsid w:val="006E1411"/>
    <w:rsid w:val="006E65F4"/>
    <w:rsid w:val="00704E12"/>
    <w:rsid w:val="00705A89"/>
    <w:rsid w:val="0070703A"/>
    <w:rsid w:val="0070781D"/>
    <w:rsid w:val="007154B7"/>
    <w:rsid w:val="00720E3E"/>
    <w:rsid w:val="007240F5"/>
    <w:rsid w:val="00727FCF"/>
    <w:rsid w:val="0073521B"/>
    <w:rsid w:val="0073568B"/>
    <w:rsid w:val="0074317C"/>
    <w:rsid w:val="007600DD"/>
    <w:rsid w:val="00763B7E"/>
    <w:rsid w:val="007765AC"/>
    <w:rsid w:val="007B3BFA"/>
    <w:rsid w:val="007B71A6"/>
    <w:rsid w:val="007B742E"/>
    <w:rsid w:val="007C0AE3"/>
    <w:rsid w:val="007D03E3"/>
    <w:rsid w:val="007D28D1"/>
    <w:rsid w:val="007D2EE4"/>
    <w:rsid w:val="007D6A9E"/>
    <w:rsid w:val="007E0B01"/>
    <w:rsid w:val="007F3FDA"/>
    <w:rsid w:val="007F40C2"/>
    <w:rsid w:val="00810269"/>
    <w:rsid w:val="00810637"/>
    <w:rsid w:val="008124AF"/>
    <w:rsid w:val="00817E4B"/>
    <w:rsid w:val="008209D6"/>
    <w:rsid w:val="00820CEC"/>
    <w:rsid w:val="00831D5C"/>
    <w:rsid w:val="00832A37"/>
    <w:rsid w:val="008365B2"/>
    <w:rsid w:val="00870891"/>
    <w:rsid w:val="00876EFF"/>
    <w:rsid w:val="00882094"/>
    <w:rsid w:val="00887530"/>
    <w:rsid w:val="0089405D"/>
    <w:rsid w:val="008B3FD7"/>
    <w:rsid w:val="008D5F35"/>
    <w:rsid w:val="008D6C23"/>
    <w:rsid w:val="008D6C99"/>
    <w:rsid w:val="008F1047"/>
    <w:rsid w:val="008F3599"/>
    <w:rsid w:val="008F5D4D"/>
    <w:rsid w:val="00902692"/>
    <w:rsid w:val="00904033"/>
    <w:rsid w:val="009101B8"/>
    <w:rsid w:val="00915C9E"/>
    <w:rsid w:val="00922B1A"/>
    <w:rsid w:val="00934F14"/>
    <w:rsid w:val="00952A65"/>
    <w:rsid w:val="0096158A"/>
    <w:rsid w:val="00961C62"/>
    <w:rsid w:val="00962CA2"/>
    <w:rsid w:val="00964205"/>
    <w:rsid w:val="00966F59"/>
    <w:rsid w:val="00974C49"/>
    <w:rsid w:val="0098232B"/>
    <w:rsid w:val="00992C94"/>
    <w:rsid w:val="009956C5"/>
    <w:rsid w:val="009A0457"/>
    <w:rsid w:val="009A7E99"/>
    <w:rsid w:val="009B631C"/>
    <w:rsid w:val="009C2765"/>
    <w:rsid w:val="009D70B6"/>
    <w:rsid w:val="009E4DF9"/>
    <w:rsid w:val="009E516B"/>
    <w:rsid w:val="009F4C88"/>
    <w:rsid w:val="009F4E19"/>
    <w:rsid w:val="00A02D0D"/>
    <w:rsid w:val="00A03BCB"/>
    <w:rsid w:val="00A0796E"/>
    <w:rsid w:val="00A07C1E"/>
    <w:rsid w:val="00A158FA"/>
    <w:rsid w:val="00A432BA"/>
    <w:rsid w:val="00A438C4"/>
    <w:rsid w:val="00A53033"/>
    <w:rsid w:val="00A63697"/>
    <w:rsid w:val="00A66B04"/>
    <w:rsid w:val="00A72055"/>
    <w:rsid w:val="00A72062"/>
    <w:rsid w:val="00A76958"/>
    <w:rsid w:val="00A76FF3"/>
    <w:rsid w:val="00A8056C"/>
    <w:rsid w:val="00A8669D"/>
    <w:rsid w:val="00A86EF3"/>
    <w:rsid w:val="00AB1607"/>
    <w:rsid w:val="00AB6455"/>
    <w:rsid w:val="00AB6BB6"/>
    <w:rsid w:val="00AC1157"/>
    <w:rsid w:val="00AC5C42"/>
    <w:rsid w:val="00AE3DC2"/>
    <w:rsid w:val="00AF776B"/>
    <w:rsid w:val="00B05578"/>
    <w:rsid w:val="00B142DF"/>
    <w:rsid w:val="00B25090"/>
    <w:rsid w:val="00B279E9"/>
    <w:rsid w:val="00B34BFD"/>
    <w:rsid w:val="00B37CA6"/>
    <w:rsid w:val="00B4699F"/>
    <w:rsid w:val="00B47356"/>
    <w:rsid w:val="00B50697"/>
    <w:rsid w:val="00B6476C"/>
    <w:rsid w:val="00B67448"/>
    <w:rsid w:val="00B718E1"/>
    <w:rsid w:val="00B73F43"/>
    <w:rsid w:val="00B752A8"/>
    <w:rsid w:val="00B84F77"/>
    <w:rsid w:val="00B95AF7"/>
    <w:rsid w:val="00BA1AC5"/>
    <w:rsid w:val="00BA376F"/>
    <w:rsid w:val="00BA3C56"/>
    <w:rsid w:val="00BB0A63"/>
    <w:rsid w:val="00BB25BB"/>
    <w:rsid w:val="00BB3739"/>
    <w:rsid w:val="00BB7F01"/>
    <w:rsid w:val="00BC0E58"/>
    <w:rsid w:val="00BD1845"/>
    <w:rsid w:val="00BE4453"/>
    <w:rsid w:val="00BF1574"/>
    <w:rsid w:val="00BF392D"/>
    <w:rsid w:val="00C018DD"/>
    <w:rsid w:val="00C04DF4"/>
    <w:rsid w:val="00C055B9"/>
    <w:rsid w:val="00C06EEF"/>
    <w:rsid w:val="00C12340"/>
    <w:rsid w:val="00C1339A"/>
    <w:rsid w:val="00C13B7D"/>
    <w:rsid w:val="00C175EF"/>
    <w:rsid w:val="00C21A19"/>
    <w:rsid w:val="00C23438"/>
    <w:rsid w:val="00C24AEE"/>
    <w:rsid w:val="00C33F55"/>
    <w:rsid w:val="00C42009"/>
    <w:rsid w:val="00C45E1B"/>
    <w:rsid w:val="00C475E3"/>
    <w:rsid w:val="00C6169F"/>
    <w:rsid w:val="00C65F76"/>
    <w:rsid w:val="00C66C14"/>
    <w:rsid w:val="00C76E6C"/>
    <w:rsid w:val="00C80F8E"/>
    <w:rsid w:val="00C82447"/>
    <w:rsid w:val="00C8392D"/>
    <w:rsid w:val="00C86644"/>
    <w:rsid w:val="00C92E50"/>
    <w:rsid w:val="00C941EA"/>
    <w:rsid w:val="00C95626"/>
    <w:rsid w:val="00C96200"/>
    <w:rsid w:val="00C968CC"/>
    <w:rsid w:val="00CA13B5"/>
    <w:rsid w:val="00CA14F6"/>
    <w:rsid w:val="00CA2667"/>
    <w:rsid w:val="00CA3652"/>
    <w:rsid w:val="00CB38C8"/>
    <w:rsid w:val="00CB69D3"/>
    <w:rsid w:val="00CC1824"/>
    <w:rsid w:val="00CE0DFB"/>
    <w:rsid w:val="00CE1909"/>
    <w:rsid w:val="00CE72BE"/>
    <w:rsid w:val="00CF14CC"/>
    <w:rsid w:val="00D004B6"/>
    <w:rsid w:val="00D00914"/>
    <w:rsid w:val="00D03D82"/>
    <w:rsid w:val="00D1759D"/>
    <w:rsid w:val="00D17650"/>
    <w:rsid w:val="00D1771C"/>
    <w:rsid w:val="00D24774"/>
    <w:rsid w:val="00D30C76"/>
    <w:rsid w:val="00D42487"/>
    <w:rsid w:val="00D46BB8"/>
    <w:rsid w:val="00D52955"/>
    <w:rsid w:val="00D54EDC"/>
    <w:rsid w:val="00D566B0"/>
    <w:rsid w:val="00D731D5"/>
    <w:rsid w:val="00D75B11"/>
    <w:rsid w:val="00D80CD6"/>
    <w:rsid w:val="00D80D12"/>
    <w:rsid w:val="00D82AEE"/>
    <w:rsid w:val="00D91292"/>
    <w:rsid w:val="00D95F2A"/>
    <w:rsid w:val="00DA2FE2"/>
    <w:rsid w:val="00DA5118"/>
    <w:rsid w:val="00DA5BB6"/>
    <w:rsid w:val="00DA7AC8"/>
    <w:rsid w:val="00DB62EE"/>
    <w:rsid w:val="00DC25E4"/>
    <w:rsid w:val="00DC6F87"/>
    <w:rsid w:val="00DD0EA1"/>
    <w:rsid w:val="00DD0F7F"/>
    <w:rsid w:val="00DD4AA2"/>
    <w:rsid w:val="00DE374F"/>
    <w:rsid w:val="00DE6EEF"/>
    <w:rsid w:val="00DE7327"/>
    <w:rsid w:val="00E0258A"/>
    <w:rsid w:val="00E05414"/>
    <w:rsid w:val="00E07BFA"/>
    <w:rsid w:val="00E16C44"/>
    <w:rsid w:val="00E22C32"/>
    <w:rsid w:val="00E32D40"/>
    <w:rsid w:val="00E3390A"/>
    <w:rsid w:val="00E405A0"/>
    <w:rsid w:val="00E407B1"/>
    <w:rsid w:val="00E46C90"/>
    <w:rsid w:val="00E47D50"/>
    <w:rsid w:val="00E573B6"/>
    <w:rsid w:val="00E64337"/>
    <w:rsid w:val="00E81F68"/>
    <w:rsid w:val="00E85DC4"/>
    <w:rsid w:val="00E86B07"/>
    <w:rsid w:val="00E939A6"/>
    <w:rsid w:val="00E963C2"/>
    <w:rsid w:val="00EB00FE"/>
    <w:rsid w:val="00EB4C3D"/>
    <w:rsid w:val="00EC4003"/>
    <w:rsid w:val="00EC4316"/>
    <w:rsid w:val="00EC58D2"/>
    <w:rsid w:val="00EC6ACA"/>
    <w:rsid w:val="00ED00A0"/>
    <w:rsid w:val="00ED11D5"/>
    <w:rsid w:val="00EE26F2"/>
    <w:rsid w:val="00EF3E61"/>
    <w:rsid w:val="00EF5977"/>
    <w:rsid w:val="00F105E5"/>
    <w:rsid w:val="00F231F5"/>
    <w:rsid w:val="00F306F0"/>
    <w:rsid w:val="00F32CBA"/>
    <w:rsid w:val="00F34E9F"/>
    <w:rsid w:val="00F360BA"/>
    <w:rsid w:val="00F419B2"/>
    <w:rsid w:val="00F430F8"/>
    <w:rsid w:val="00F50F4B"/>
    <w:rsid w:val="00F52E26"/>
    <w:rsid w:val="00F54872"/>
    <w:rsid w:val="00F62AAE"/>
    <w:rsid w:val="00F73C11"/>
    <w:rsid w:val="00F74DE3"/>
    <w:rsid w:val="00F81B2B"/>
    <w:rsid w:val="00F8302E"/>
    <w:rsid w:val="00F83AE6"/>
    <w:rsid w:val="00F84A39"/>
    <w:rsid w:val="00F91B30"/>
    <w:rsid w:val="00F94C62"/>
    <w:rsid w:val="00FA1DD9"/>
    <w:rsid w:val="00FA1F30"/>
    <w:rsid w:val="00FA4898"/>
    <w:rsid w:val="00FC4E37"/>
    <w:rsid w:val="00FC54A2"/>
    <w:rsid w:val="00FD2622"/>
    <w:rsid w:val="00FD7D37"/>
    <w:rsid w:val="00FE18DF"/>
    <w:rsid w:val="00FE3758"/>
    <w:rsid w:val="00FF2115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C21A19"/>
    <w:rPr>
      <w:rFonts w:ascii="Symbol" w:hAnsi="Symbol" w:cs="Symbol"/>
    </w:rPr>
  </w:style>
  <w:style w:type="character" w:customStyle="1" w:styleId="WW8Num4z0">
    <w:name w:val="WW8Num4z0"/>
    <w:uiPriority w:val="99"/>
    <w:rsid w:val="00C21A19"/>
    <w:rPr>
      <w:rFonts w:ascii="Symbol" w:hAnsi="Symbol" w:cs="Symbol"/>
    </w:rPr>
  </w:style>
  <w:style w:type="character" w:customStyle="1" w:styleId="WW8Num4z1">
    <w:name w:val="WW8Num4z1"/>
    <w:uiPriority w:val="99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21A19"/>
  </w:style>
  <w:style w:type="character" w:customStyle="1" w:styleId="WW-Absatz-Standardschriftart">
    <w:name w:val="WW-Absatz-Standardschriftart"/>
    <w:uiPriority w:val="99"/>
    <w:rsid w:val="00C21A19"/>
  </w:style>
  <w:style w:type="character" w:customStyle="1" w:styleId="WW8Num1z0">
    <w:name w:val="WW8Num1z0"/>
    <w:uiPriority w:val="99"/>
    <w:rsid w:val="00C21A19"/>
    <w:rPr>
      <w:rFonts w:ascii="Symbol" w:hAnsi="Symbol" w:cs="Symbol"/>
    </w:rPr>
  </w:style>
  <w:style w:type="character" w:customStyle="1" w:styleId="WW8Num3z0">
    <w:name w:val="WW8Num3z0"/>
    <w:uiPriority w:val="99"/>
    <w:rsid w:val="00C21A19"/>
    <w:rPr>
      <w:rFonts w:ascii="Symbol" w:hAnsi="Symbol" w:cs="Symbol"/>
    </w:rPr>
  </w:style>
  <w:style w:type="character" w:customStyle="1" w:styleId="WW8Num5z0">
    <w:name w:val="WW8Num5z0"/>
    <w:uiPriority w:val="99"/>
    <w:rsid w:val="00C21A19"/>
    <w:rPr>
      <w:rFonts w:ascii="Symbol" w:hAnsi="Symbol" w:cs="Symbol"/>
    </w:rPr>
  </w:style>
  <w:style w:type="character" w:customStyle="1" w:styleId="WW8Num5z1">
    <w:name w:val="WW8Num5z1"/>
    <w:uiPriority w:val="99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uiPriority w:val="99"/>
    <w:rsid w:val="00C21A19"/>
  </w:style>
  <w:style w:type="character" w:customStyle="1" w:styleId="WW8Num6z0">
    <w:name w:val="WW8Num6z0"/>
    <w:uiPriority w:val="99"/>
    <w:rsid w:val="00C21A19"/>
    <w:rPr>
      <w:rFonts w:ascii="Wingdings" w:hAnsi="Wingdings" w:cs="Wingdings"/>
    </w:rPr>
  </w:style>
  <w:style w:type="character" w:customStyle="1" w:styleId="WW-Absatz-Standardschriftart11">
    <w:name w:val="WW-Absatz-Standardschriftart11"/>
    <w:uiPriority w:val="99"/>
    <w:rsid w:val="00C21A19"/>
  </w:style>
  <w:style w:type="character" w:customStyle="1" w:styleId="WW8Num1z1">
    <w:name w:val="WW8Num1z1"/>
    <w:uiPriority w:val="99"/>
    <w:rsid w:val="00C21A19"/>
    <w:rPr>
      <w:rFonts w:ascii="Symbol" w:hAnsi="Symbol" w:cs="Symbol"/>
    </w:rPr>
  </w:style>
  <w:style w:type="character" w:customStyle="1" w:styleId="WW8Num2z1">
    <w:name w:val="WW8Num2z1"/>
    <w:uiPriority w:val="99"/>
    <w:rsid w:val="00C21A19"/>
    <w:rPr>
      <w:rFonts w:ascii="Wingdings" w:hAnsi="Wingdings" w:cs="Wingdings"/>
    </w:rPr>
  </w:style>
  <w:style w:type="character" w:customStyle="1" w:styleId="WW8Num2z4">
    <w:name w:val="WW8Num2z4"/>
    <w:uiPriority w:val="99"/>
    <w:rsid w:val="00C21A19"/>
    <w:rPr>
      <w:rFonts w:ascii="Courier New" w:hAnsi="Courier New" w:cs="Courier New"/>
    </w:rPr>
  </w:style>
  <w:style w:type="character" w:customStyle="1" w:styleId="WW8Num4z2">
    <w:name w:val="WW8Num4z2"/>
    <w:uiPriority w:val="99"/>
    <w:rsid w:val="00C21A19"/>
    <w:rPr>
      <w:rFonts w:ascii="Wingdings" w:hAnsi="Wingdings" w:cs="Wingdings"/>
    </w:rPr>
  </w:style>
  <w:style w:type="character" w:customStyle="1" w:styleId="WW8Num5z2">
    <w:name w:val="WW8Num5z2"/>
    <w:uiPriority w:val="99"/>
    <w:rsid w:val="00C21A19"/>
    <w:rPr>
      <w:rFonts w:ascii="Wingdings" w:hAnsi="Wingdings" w:cs="Wingdings"/>
    </w:rPr>
  </w:style>
  <w:style w:type="character" w:customStyle="1" w:styleId="WW8Num6z1">
    <w:name w:val="WW8Num6z1"/>
    <w:uiPriority w:val="99"/>
    <w:rsid w:val="00C21A19"/>
    <w:rPr>
      <w:rFonts w:ascii="Courier New" w:hAnsi="Courier New" w:cs="Courier New"/>
    </w:rPr>
  </w:style>
  <w:style w:type="character" w:customStyle="1" w:styleId="WW8Num6z3">
    <w:name w:val="WW8Num6z3"/>
    <w:uiPriority w:val="99"/>
    <w:rsid w:val="00C21A19"/>
    <w:rPr>
      <w:rFonts w:ascii="Symbol" w:hAnsi="Symbol" w:cs="Symbol"/>
    </w:rPr>
  </w:style>
  <w:style w:type="character" w:customStyle="1" w:styleId="WW8Num7z0">
    <w:name w:val="WW8Num7z0"/>
    <w:uiPriority w:val="99"/>
    <w:rsid w:val="00C21A19"/>
    <w:rPr>
      <w:rFonts w:ascii="Symbol" w:hAnsi="Symbol" w:cs="Symbol"/>
    </w:rPr>
  </w:style>
  <w:style w:type="character" w:customStyle="1" w:styleId="WW8Num7z1">
    <w:name w:val="WW8Num7z1"/>
    <w:uiPriority w:val="99"/>
    <w:rsid w:val="00C21A19"/>
    <w:rPr>
      <w:rFonts w:ascii="Wingdings" w:hAnsi="Wingdings" w:cs="Wingdings"/>
    </w:rPr>
  </w:style>
  <w:style w:type="character" w:customStyle="1" w:styleId="WW8Num7z4">
    <w:name w:val="WW8Num7z4"/>
    <w:uiPriority w:val="99"/>
    <w:rsid w:val="00C21A19"/>
    <w:rPr>
      <w:rFonts w:ascii="Courier New" w:hAnsi="Courier New" w:cs="Courier New"/>
    </w:rPr>
  </w:style>
  <w:style w:type="character" w:customStyle="1" w:styleId="WW8Num8z0">
    <w:name w:val="WW8Num8z0"/>
    <w:uiPriority w:val="99"/>
    <w:rsid w:val="00C21A19"/>
    <w:rPr>
      <w:rFonts w:ascii="Wingdings" w:hAnsi="Wingdings" w:cs="Wingdings"/>
    </w:rPr>
  </w:style>
  <w:style w:type="character" w:customStyle="1" w:styleId="WW8Num8z2">
    <w:name w:val="WW8Num8z2"/>
    <w:uiPriority w:val="99"/>
    <w:rsid w:val="00C21A19"/>
    <w:rPr>
      <w:rFonts w:eastAsia="Times New Roman"/>
      <w:b/>
      <w:bCs/>
      <w:color w:val="auto"/>
    </w:rPr>
  </w:style>
  <w:style w:type="character" w:customStyle="1" w:styleId="WW8Num8z3">
    <w:name w:val="WW8Num8z3"/>
    <w:uiPriority w:val="99"/>
    <w:rsid w:val="00C21A19"/>
    <w:rPr>
      <w:rFonts w:ascii="Symbol" w:hAnsi="Symbol" w:cs="Symbol"/>
    </w:rPr>
  </w:style>
  <w:style w:type="character" w:customStyle="1" w:styleId="WW8Num8z4">
    <w:name w:val="WW8Num8z4"/>
    <w:uiPriority w:val="99"/>
    <w:rsid w:val="00C21A19"/>
    <w:rPr>
      <w:rFonts w:ascii="Courier New" w:hAnsi="Courier New" w:cs="Courier New"/>
    </w:rPr>
  </w:style>
  <w:style w:type="character" w:customStyle="1" w:styleId="WW8Num9z0">
    <w:name w:val="WW8Num9z0"/>
    <w:uiPriority w:val="99"/>
    <w:rsid w:val="00C21A19"/>
    <w:rPr>
      <w:rFonts w:ascii="Wingdings" w:hAnsi="Wingdings" w:cs="Wingdings"/>
    </w:rPr>
  </w:style>
  <w:style w:type="character" w:customStyle="1" w:styleId="WW8Num9z1">
    <w:name w:val="WW8Num9z1"/>
    <w:uiPriority w:val="99"/>
    <w:rsid w:val="00C21A19"/>
    <w:rPr>
      <w:rFonts w:ascii="Courier New" w:hAnsi="Courier New" w:cs="Courier New"/>
    </w:rPr>
  </w:style>
  <w:style w:type="character" w:customStyle="1" w:styleId="WW8Num9z3">
    <w:name w:val="WW8Num9z3"/>
    <w:uiPriority w:val="99"/>
    <w:rsid w:val="00C21A19"/>
    <w:rPr>
      <w:rFonts w:ascii="Symbol" w:hAnsi="Symbol" w:cs="Symbol"/>
    </w:rPr>
  </w:style>
  <w:style w:type="character" w:customStyle="1" w:styleId="WW8Num10z1">
    <w:name w:val="WW8Num10z1"/>
    <w:uiPriority w:val="99"/>
    <w:rsid w:val="00C21A19"/>
    <w:rPr>
      <w:rFonts w:ascii="Symbol" w:hAnsi="Symbol" w:cs="Symbol"/>
    </w:rPr>
  </w:style>
  <w:style w:type="character" w:customStyle="1" w:styleId="WW8Num11z0">
    <w:name w:val="WW8Num11z0"/>
    <w:uiPriority w:val="99"/>
    <w:rsid w:val="00C21A19"/>
    <w:rPr>
      <w:rFonts w:ascii="Symbol" w:hAnsi="Symbol" w:cs="Symbol"/>
    </w:rPr>
  </w:style>
  <w:style w:type="character" w:customStyle="1" w:styleId="WW8Num11z1">
    <w:name w:val="WW8Num11z1"/>
    <w:uiPriority w:val="99"/>
    <w:rsid w:val="00C21A1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21A19"/>
    <w:rPr>
      <w:rFonts w:ascii="Wingdings" w:hAnsi="Wingdings" w:cs="Wingdings"/>
    </w:rPr>
  </w:style>
  <w:style w:type="character" w:customStyle="1" w:styleId="WW8Num12z1">
    <w:name w:val="WW8Num12z1"/>
    <w:uiPriority w:val="99"/>
    <w:rsid w:val="00C21A19"/>
    <w:rPr>
      <w:rFonts w:ascii="Symbol" w:hAnsi="Symbol" w:cs="Symbol"/>
    </w:rPr>
  </w:style>
  <w:style w:type="character" w:customStyle="1" w:styleId="WW8Num12z2">
    <w:name w:val="WW8Num12z2"/>
    <w:uiPriority w:val="99"/>
    <w:rsid w:val="00C21A19"/>
    <w:rPr>
      <w:rFonts w:ascii="Wingdings" w:hAnsi="Wingdings" w:cs="Wingdings"/>
    </w:rPr>
  </w:style>
  <w:style w:type="character" w:customStyle="1" w:styleId="WW8Num14z0">
    <w:name w:val="WW8Num14z0"/>
    <w:uiPriority w:val="99"/>
    <w:rsid w:val="00C21A19"/>
    <w:rPr>
      <w:rFonts w:ascii="Symbol" w:hAnsi="Symbol" w:cs="Symbol"/>
    </w:rPr>
  </w:style>
  <w:style w:type="character" w:customStyle="1" w:styleId="WW8Num14z2">
    <w:name w:val="WW8Num14z2"/>
    <w:uiPriority w:val="99"/>
    <w:rsid w:val="00C21A19"/>
    <w:rPr>
      <w:rFonts w:ascii="Wingdings" w:hAnsi="Wingdings" w:cs="Wingdings"/>
    </w:rPr>
  </w:style>
  <w:style w:type="character" w:customStyle="1" w:styleId="WW8Num14z4">
    <w:name w:val="WW8Num14z4"/>
    <w:uiPriority w:val="99"/>
    <w:rsid w:val="00C21A1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C21A19"/>
    <w:rPr>
      <w:rFonts w:ascii="Wingdings" w:hAnsi="Wingdings" w:cs="Wingdings"/>
    </w:rPr>
  </w:style>
  <w:style w:type="character" w:customStyle="1" w:styleId="WW8Num15z1">
    <w:name w:val="WW8Num15z1"/>
    <w:uiPriority w:val="99"/>
    <w:rsid w:val="00C21A1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C21A19"/>
    <w:rPr>
      <w:rFonts w:ascii="Symbol" w:hAnsi="Symbol" w:cs="Symbol"/>
    </w:rPr>
  </w:style>
  <w:style w:type="character" w:customStyle="1" w:styleId="WW8Num16z0">
    <w:name w:val="WW8Num16z0"/>
    <w:uiPriority w:val="99"/>
    <w:rsid w:val="00C21A19"/>
    <w:rPr>
      <w:rFonts w:ascii="Symbol" w:hAnsi="Symbol" w:cs="Symbol"/>
    </w:rPr>
  </w:style>
  <w:style w:type="character" w:customStyle="1" w:styleId="WW8Num16z2">
    <w:name w:val="WW8Num16z2"/>
    <w:uiPriority w:val="99"/>
    <w:rsid w:val="00C21A19"/>
    <w:rPr>
      <w:rFonts w:ascii="Wingdings" w:hAnsi="Wingdings" w:cs="Wingdings"/>
    </w:rPr>
  </w:style>
  <w:style w:type="character" w:customStyle="1" w:styleId="WW8Num16z4">
    <w:name w:val="WW8Num16z4"/>
    <w:uiPriority w:val="99"/>
    <w:rsid w:val="00C21A19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C21A19"/>
    <w:rPr>
      <w:rFonts w:ascii="Wingdings" w:hAnsi="Wingdings" w:cs="Wingdings"/>
    </w:rPr>
  </w:style>
  <w:style w:type="character" w:customStyle="1" w:styleId="WW8Num19z1">
    <w:name w:val="WW8Num19z1"/>
    <w:uiPriority w:val="99"/>
    <w:rsid w:val="00C21A1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21A19"/>
    <w:rPr>
      <w:rFonts w:ascii="Symbol" w:hAnsi="Symbol" w:cs="Symbol"/>
    </w:rPr>
  </w:style>
  <w:style w:type="character" w:customStyle="1" w:styleId="WW8Num20z0">
    <w:name w:val="WW8Num20z0"/>
    <w:uiPriority w:val="99"/>
    <w:rsid w:val="00C21A19"/>
    <w:rPr>
      <w:rFonts w:ascii="Wingdings" w:hAnsi="Wingdings" w:cs="Wingdings"/>
    </w:rPr>
  </w:style>
  <w:style w:type="character" w:customStyle="1" w:styleId="WW8Num20z1">
    <w:name w:val="WW8Num20z1"/>
    <w:uiPriority w:val="99"/>
    <w:rsid w:val="00C21A1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C21A19"/>
    <w:rPr>
      <w:rFonts w:ascii="Symbol" w:hAnsi="Symbol" w:cs="Symbol"/>
    </w:rPr>
  </w:style>
  <w:style w:type="character" w:customStyle="1" w:styleId="WW8Num22z0">
    <w:name w:val="WW8Num22z0"/>
    <w:uiPriority w:val="99"/>
    <w:rsid w:val="00C21A19"/>
    <w:rPr>
      <w:rFonts w:ascii="Wingdings" w:hAnsi="Wingdings" w:cs="Wingdings"/>
    </w:rPr>
  </w:style>
  <w:style w:type="character" w:customStyle="1" w:styleId="WW8Num22z1">
    <w:name w:val="WW8Num22z1"/>
    <w:uiPriority w:val="99"/>
    <w:rsid w:val="00C21A1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C21A19"/>
    <w:rPr>
      <w:rFonts w:ascii="Symbol" w:hAnsi="Symbol" w:cs="Symbol"/>
    </w:rPr>
  </w:style>
  <w:style w:type="character" w:customStyle="1" w:styleId="WW8Num23z0">
    <w:name w:val="WW8Num23z0"/>
    <w:uiPriority w:val="99"/>
    <w:rsid w:val="00C21A19"/>
    <w:rPr>
      <w:rFonts w:ascii="Symbol" w:hAnsi="Symbol" w:cs="Symbol"/>
    </w:rPr>
  </w:style>
  <w:style w:type="character" w:customStyle="1" w:styleId="WW8Num23z1">
    <w:name w:val="WW8Num23z1"/>
    <w:uiPriority w:val="99"/>
    <w:rsid w:val="00C21A19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21A19"/>
    <w:rPr>
      <w:rFonts w:ascii="Wingdings" w:hAnsi="Wingdings" w:cs="Wingdings"/>
    </w:rPr>
  </w:style>
  <w:style w:type="character" w:customStyle="1" w:styleId="WW8Num24z0">
    <w:name w:val="WW8Num24z0"/>
    <w:uiPriority w:val="99"/>
    <w:rsid w:val="00C21A19"/>
    <w:rPr>
      <w:rFonts w:ascii="Symbol" w:hAnsi="Symbol" w:cs="Symbol"/>
    </w:rPr>
  </w:style>
  <w:style w:type="character" w:customStyle="1" w:styleId="WW8Num24z2">
    <w:name w:val="WW8Num24z2"/>
    <w:uiPriority w:val="99"/>
    <w:rsid w:val="00C21A19"/>
    <w:rPr>
      <w:rFonts w:eastAsia="Times New Roman"/>
      <w:b/>
      <w:bCs/>
      <w:color w:val="auto"/>
    </w:rPr>
  </w:style>
  <w:style w:type="character" w:customStyle="1" w:styleId="WW8Num24z4">
    <w:name w:val="WW8Num24z4"/>
    <w:uiPriority w:val="99"/>
    <w:rsid w:val="00C21A19"/>
    <w:rPr>
      <w:rFonts w:ascii="Courier New" w:hAnsi="Courier New" w:cs="Courier New"/>
    </w:rPr>
  </w:style>
  <w:style w:type="character" w:customStyle="1" w:styleId="WW8Num24z5">
    <w:name w:val="WW8Num24z5"/>
    <w:uiPriority w:val="99"/>
    <w:rsid w:val="00C21A19"/>
    <w:rPr>
      <w:rFonts w:ascii="Wingdings" w:hAnsi="Wingdings" w:cs="Wingdings"/>
    </w:rPr>
  </w:style>
  <w:style w:type="character" w:customStyle="1" w:styleId="WW8Num25z0">
    <w:name w:val="WW8Num25z0"/>
    <w:uiPriority w:val="99"/>
    <w:rsid w:val="00C21A19"/>
    <w:rPr>
      <w:rFonts w:ascii="Wingdings" w:hAnsi="Wingdings" w:cs="Wingdings"/>
    </w:rPr>
  </w:style>
  <w:style w:type="character" w:customStyle="1" w:styleId="WW8Num25z1">
    <w:name w:val="WW8Num25z1"/>
    <w:uiPriority w:val="99"/>
    <w:rsid w:val="00C21A19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21A19"/>
    <w:rPr>
      <w:rFonts w:ascii="Symbol" w:hAnsi="Symbol" w:cs="Symbol"/>
    </w:rPr>
  </w:style>
  <w:style w:type="character" w:customStyle="1" w:styleId="WW8Num26z0">
    <w:name w:val="WW8Num26z0"/>
    <w:uiPriority w:val="99"/>
    <w:rsid w:val="00C21A19"/>
    <w:rPr>
      <w:rFonts w:ascii="Wingdings" w:hAnsi="Wingdings" w:cs="Wingdings"/>
    </w:rPr>
  </w:style>
  <w:style w:type="character" w:customStyle="1" w:styleId="WW8Num26z1">
    <w:name w:val="WW8Num26z1"/>
    <w:uiPriority w:val="99"/>
    <w:rsid w:val="00C21A19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C21A19"/>
    <w:rPr>
      <w:rFonts w:ascii="Symbol" w:hAnsi="Symbol" w:cs="Symbol"/>
    </w:rPr>
  </w:style>
  <w:style w:type="character" w:customStyle="1" w:styleId="WW8Num27z0">
    <w:name w:val="WW8Num27z0"/>
    <w:uiPriority w:val="99"/>
    <w:rsid w:val="00C21A19"/>
    <w:rPr>
      <w:rFonts w:ascii="Wingdings" w:hAnsi="Wingdings" w:cs="Wingdings"/>
    </w:rPr>
  </w:style>
  <w:style w:type="character" w:customStyle="1" w:styleId="WW8Num27z1">
    <w:name w:val="WW8Num27z1"/>
    <w:uiPriority w:val="99"/>
    <w:rsid w:val="00C21A19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C21A19"/>
    <w:rPr>
      <w:rFonts w:ascii="Symbol" w:hAnsi="Symbol" w:cs="Symbol"/>
    </w:rPr>
  </w:style>
  <w:style w:type="character" w:customStyle="1" w:styleId="WW8Num29z0">
    <w:name w:val="WW8Num29z0"/>
    <w:uiPriority w:val="99"/>
    <w:rsid w:val="00C21A19"/>
    <w:rPr>
      <w:rFonts w:ascii="Wingdings" w:hAnsi="Wingdings" w:cs="Wingdings"/>
    </w:rPr>
  </w:style>
  <w:style w:type="character" w:customStyle="1" w:styleId="WW8Num29z1">
    <w:name w:val="WW8Num29z1"/>
    <w:uiPriority w:val="99"/>
    <w:rsid w:val="00C21A1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C21A19"/>
    <w:rPr>
      <w:rFonts w:ascii="Symbol" w:hAnsi="Symbol" w:cs="Symbol"/>
    </w:rPr>
  </w:style>
  <w:style w:type="character" w:customStyle="1" w:styleId="WW8Num31z0">
    <w:name w:val="WW8Num31z0"/>
    <w:uiPriority w:val="99"/>
    <w:rsid w:val="00C21A19"/>
    <w:rPr>
      <w:rFonts w:ascii="Wingdings" w:hAnsi="Wingdings" w:cs="Wingdings"/>
    </w:rPr>
  </w:style>
  <w:style w:type="character" w:customStyle="1" w:styleId="WW8Num31z1">
    <w:name w:val="WW8Num31z1"/>
    <w:uiPriority w:val="99"/>
    <w:rsid w:val="00C21A19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C21A19"/>
    <w:rPr>
      <w:rFonts w:ascii="Symbol" w:hAnsi="Symbol" w:cs="Symbol"/>
    </w:rPr>
  </w:style>
  <w:style w:type="character" w:customStyle="1" w:styleId="WW8Num32z0">
    <w:name w:val="WW8Num32z0"/>
    <w:uiPriority w:val="99"/>
    <w:rsid w:val="00C21A19"/>
    <w:rPr>
      <w:rFonts w:ascii="Wingdings" w:hAnsi="Wingdings" w:cs="Wingdings"/>
    </w:rPr>
  </w:style>
  <w:style w:type="character" w:customStyle="1" w:styleId="WW8Num32z3">
    <w:name w:val="WW8Num32z3"/>
    <w:uiPriority w:val="99"/>
    <w:rsid w:val="00C21A19"/>
    <w:rPr>
      <w:rFonts w:ascii="Symbol" w:hAnsi="Symbol" w:cs="Symbol"/>
    </w:rPr>
  </w:style>
  <w:style w:type="character" w:customStyle="1" w:styleId="WW8Num32z4">
    <w:name w:val="WW8Num32z4"/>
    <w:uiPriority w:val="99"/>
    <w:rsid w:val="00C21A19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C21A19"/>
    <w:rPr>
      <w:rFonts w:ascii="Symbol" w:hAnsi="Symbol" w:cs="Symbol"/>
    </w:rPr>
  </w:style>
  <w:style w:type="character" w:customStyle="1" w:styleId="WW8Num34z2">
    <w:name w:val="WW8Num34z2"/>
    <w:uiPriority w:val="99"/>
    <w:rsid w:val="00C21A19"/>
    <w:rPr>
      <w:rFonts w:eastAsia="Times New Roman"/>
      <w:b/>
      <w:bCs/>
      <w:color w:val="auto"/>
    </w:rPr>
  </w:style>
  <w:style w:type="character" w:customStyle="1" w:styleId="WW8Num34z4">
    <w:name w:val="WW8Num34z4"/>
    <w:uiPriority w:val="99"/>
    <w:rsid w:val="00C21A19"/>
    <w:rPr>
      <w:rFonts w:ascii="Courier New" w:hAnsi="Courier New" w:cs="Courier New"/>
    </w:rPr>
  </w:style>
  <w:style w:type="character" w:customStyle="1" w:styleId="WW8Num34z5">
    <w:name w:val="WW8Num34z5"/>
    <w:uiPriority w:val="99"/>
    <w:rsid w:val="00C21A19"/>
    <w:rPr>
      <w:rFonts w:ascii="Wingdings" w:hAnsi="Wingdings" w:cs="Wingdings"/>
    </w:rPr>
  </w:style>
  <w:style w:type="character" w:customStyle="1" w:styleId="WW8Num35z0">
    <w:name w:val="WW8Num35z0"/>
    <w:uiPriority w:val="99"/>
    <w:rsid w:val="00C21A19"/>
    <w:rPr>
      <w:rFonts w:ascii="Wingdings" w:hAnsi="Wingdings" w:cs="Wingdings"/>
    </w:rPr>
  </w:style>
  <w:style w:type="character" w:customStyle="1" w:styleId="WW8Num35z1">
    <w:name w:val="WW8Num35z1"/>
    <w:uiPriority w:val="99"/>
    <w:rsid w:val="00C21A19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C21A19"/>
    <w:rPr>
      <w:rFonts w:ascii="Symbol" w:hAnsi="Symbol" w:cs="Symbol"/>
    </w:rPr>
  </w:style>
  <w:style w:type="character" w:customStyle="1" w:styleId="WW8Num36z0">
    <w:name w:val="WW8Num36z0"/>
    <w:uiPriority w:val="99"/>
    <w:rsid w:val="00C21A19"/>
    <w:rPr>
      <w:rFonts w:ascii="Wingdings" w:hAnsi="Wingdings" w:cs="Wingdings"/>
    </w:rPr>
  </w:style>
  <w:style w:type="character" w:customStyle="1" w:styleId="WW8Num36z1">
    <w:name w:val="WW8Num36z1"/>
    <w:uiPriority w:val="99"/>
    <w:rsid w:val="00C21A19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C21A19"/>
    <w:rPr>
      <w:rFonts w:ascii="Symbol" w:hAnsi="Symbol" w:cs="Symbol"/>
    </w:rPr>
  </w:style>
  <w:style w:type="character" w:customStyle="1" w:styleId="WW8Num39z0">
    <w:name w:val="WW8Num39z0"/>
    <w:uiPriority w:val="99"/>
    <w:rsid w:val="00C21A19"/>
    <w:rPr>
      <w:rFonts w:ascii="Wingdings" w:hAnsi="Wingdings" w:cs="Wingdings"/>
    </w:rPr>
  </w:style>
  <w:style w:type="character" w:customStyle="1" w:styleId="WW8Num39z1">
    <w:name w:val="WW8Num39z1"/>
    <w:uiPriority w:val="99"/>
    <w:rsid w:val="00C21A19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21A19"/>
    <w:rPr>
      <w:rFonts w:ascii="Symbol" w:hAnsi="Symbol" w:cs="Symbol"/>
    </w:rPr>
  </w:style>
  <w:style w:type="character" w:customStyle="1" w:styleId="WW8Num40z0">
    <w:name w:val="WW8Num40z0"/>
    <w:uiPriority w:val="99"/>
    <w:rsid w:val="00C21A19"/>
    <w:rPr>
      <w:rFonts w:ascii="Symbol" w:hAnsi="Symbol" w:cs="Symbol"/>
    </w:rPr>
  </w:style>
  <w:style w:type="character" w:customStyle="1" w:styleId="WW8Num40z1">
    <w:name w:val="WW8Num40z1"/>
    <w:uiPriority w:val="99"/>
    <w:rsid w:val="00C21A19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C21A19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C21A19"/>
  </w:style>
  <w:style w:type="character" w:customStyle="1" w:styleId="Znakinumeracji">
    <w:name w:val="Znaki numeracji"/>
    <w:uiPriority w:val="99"/>
    <w:rsid w:val="00C21A19"/>
  </w:style>
  <w:style w:type="character" w:customStyle="1" w:styleId="Symbolewypunktowania">
    <w:name w:val="Symbole wypunktowania"/>
    <w:uiPriority w:val="99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uiPriority w:val="99"/>
    <w:rsid w:val="00C21A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2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AA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C21A19"/>
  </w:style>
  <w:style w:type="paragraph" w:customStyle="1" w:styleId="Podpis1">
    <w:name w:val="Podpis1"/>
    <w:basedOn w:val="Normalny"/>
    <w:uiPriority w:val="99"/>
    <w:rsid w:val="00C21A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21A19"/>
    <w:pPr>
      <w:suppressLineNumbers/>
    </w:pPr>
  </w:style>
  <w:style w:type="paragraph" w:styleId="Akapitzlist">
    <w:name w:val="List Paragraph"/>
    <w:basedOn w:val="Normalny"/>
    <w:uiPriority w:val="99"/>
    <w:qFormat/>
    <w:rsid w:val="00C21A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C21A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31036C"/>
    <w:pPr>
      <w:widowControl w:val="0"/>
      <w:spacing w:line="100" w:lineRule="atLeast"/>
      <w:jc w:val="both"/>
    </w:pPr>
    <w:rPr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C21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AE"/>
    <w:rPr>
      <w:sz w:val="0"/>
      <w:szCs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EF5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F5977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2F93"/>
    <w:rPr>
      <w:rFonts w:ascii="Cambria" w:hAnsi="Cambria" w:cs="Cambria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23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8232B"/>
    <w:rPr>
      <w:sz w:val="24"/>
      <w:szCs w:val="24"/>
      <w:lang w:eastAsia="ar-SA" w:bidi="ar-SA"/>
    </w:rPr>
  </w:style>
  <w:style w:type="paragraph" w:customStyle="1" w:styleId="Normalny1">
    <w:name w:val="Normalny1"/>
    <w:uiPriority w:val="99"/>
    <w:rsid w:val="00A63697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A63697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3AAE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7A60-36D1-4481-A191-B9D9245D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4867</TotalTime>
  <Pages>1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 2009-04-17</vt:lpstr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 2009-04-17</dc:title>
  <dc:subject/>
  <dc:creator>jan</dc:creator>
  <cp:keywords/>
  <dc:description/>
  <cp:lastModifiedBy>Twoja nazwa użytkownika</cp:lastModifiedBy>
  <cp:revision>11</cp:revision>
  <cp:lastPrinted>2014-02-03T12:38:00Z</cp:lastPrinted>
  <dcterms:created xsi:type="dcterms:W3CDTF">2013-06-12T07:24:00Z</dcterms:created>
  <dcterms:modified xsi:type="dcterms:W3CDTF">2014-02-03T14:59:00Z</dcterms:modified>
</cp:coreProperties>
</file>